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8" w:rsidRDefault="00916358"/>
    <w:p w:rsidR="00640495" w:rsidRDefault="00640495"/>
    <w:p w:rsidR="00640495" w:rsidRDefault="00640495"/>
    <w:p w:rsidR="00CE7ADC" w:rsidRPr="004973BE" w:rsidRDefault="00CE7ADC" w:rsidP="00CE7ADC">
      <w:pPr>
        <w:jc w:val="both"/>
        <w:rPr>
          <w:rFonts w:ascii="Times New Roman" w:hAnsi="Times New Roman"/>
          <w:b/>
          <w:bCs/>
        </w:rPr>
      </w:pPr>
      <w:r w:rsidRPr="004973BE">
        <w:rPr>
          <w:rFonts w:ascii="Times New Roman" w:hAnsi="Times New Roman"/>
          <w:b/>
          <w:bCs/>
          <w:sz w:val="28"/>
          <w:szCs w:val="28"/>
          <w:u w:val="single"/>
        </w:rPr>
        <w:t>SİRKÜLER</w:t>
      </w:r>
      <w:r w:rsidRPr="004973BE">
        <w:rPr>
          <w:rFonts w:ascii="Times New Roman" w:hAnsi="Times New Roman"/>
          <w:b/>
          <w:bCs/>
          <w:sz w:val="28"/>
          <w:szCs w:val="28"/>
        </w:rPr>
        <w:tab/>
      </w:r>
    </w:p>
    <w:p w:rsidR="00CE7ADC" w:rsidRPr="00CE7ADC" w:rsidRDefault="00CE7ADC" w:rsidP="00CE7ADC">
      <w:pPr>
        <w:jc w:val="both"/>
        <w:rPr>
          <w:rFonts w:ascii="Times New Roman" w:hAnsi="Times New Roman"/>
          <w:b/>
          <w:bCs/>
          <w:sz w:val="24"/>
          <w:szCs w:val="24"/>
        </w:rPr>
      </w:pPr>
      <w:r w:rsidRPr="00CE7ADC">
        <w:rPr>
          <w:rFonts w:ascii="Times New Roman" w:hAnsi="Times New Roman"/>
          <w:b/>
          <w:bCs/>
          <w:sz w:val="24"/>
          <w:szCs w:val="24"/>
        </w:rPr>
        <w:tab/>
      </w:r>
    </w:p>
    <w:tbl>
      <w:tblPr>
        <w:tblW w:w="0" w:type="auto"/>
        <w:tblLook w:val="04A0" w:firstRow="1" w:lastRow="0" w:firstColumn="1" w:lastColumn="0" w:noHBand="0" w:noVBand="1"/>
      </w:tblPr>
      <w:tblGrid>
        <w:gridCol w:w="1232"/>
        <w:gridCol w:w="296"/>
        <w:gridCol w:w="8109"/>
      </w:tblGrid>
      <w:tr w:rsidR="00AB7D38" w:rsidRPr="00D76EAD" w:rsidTr="00640495">
        <w:tc>
          <w:tcPr>
            <w:tcW w:w="1232"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TARİH</w:t>
            </w:r>
          </w:p>
        </w:tc>
        <w:tc>
          <w:tcPr>
            <w:tcW w:w="296"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w:t>
            </w:r>
          </w:p>
        </w:tc>
        <w:tc>
          <w:tcPr>
            <w:tcW w:w="8109"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 xml:space="preserve"> </w:t>
            </w:r>
          </w:p>
        </w:tc>
      </w:tr>
      <w:tr w:rsidR="00AB7D38" w:rsidRPr="00D76EAD" w:rsidTr="00640495">
        <w:tc>
          <w:tcPr>
            <w:tcW w:w="1232" w:type="dxa"/>
            <w:shd w:val="clear" w:color="auto" w:fill="auto"/>
          </w:tcPr>
          <w:p w:rsidR="00AB7D38" w:rsidRPr="00D76EAD" w:rsidRDefault="00AB7D38" w:rsidP="00D76EAD">
            <w:pPr>
              <w:rPr>
                <w:rFonts w:ascii="Arial Unicode MS" w:eastAsia="Arial Unicode MS" w:hAnsi="Arial Unicode MS" w:cs="Arial Unicode MS"/>
                <w:b/>
              </w:rPr>
            </w:pPr>
            <w:r w:rsidRPr="00D76EAD">
              <w:rPr>
                <w:rFonts w:ascii="Arial Unicode MS" w:eastAsia="Arial Unicode MS" w:hAnsi="Arial Unicode MS" w:cs="Arial Unicode MS"/>
                <w:b/>
              </w:rPr>
              <w:t xml:space="preserve">SAYI </w:t>
            </w:r>
            <w:r w:rsidRPr="00D76EAD">
              <w:rPr>
                <w:rFonts w:ascii="Arial Unicode MS" w:eastAsia="Arial Unicode MS" w:hAnsi="Arial Unicode MS" w:cs="Arial Unicode MS"/>
                <w:b/>
              </w:rPr>
              <w:tab/>
            </w:r>
          </w:p>
        </w:tc>
        <w:tc>
          <w:tcPr>
            <w:tcW w:w="296" w:type="dxa"/>
            <w:shd w:val="clear" w:color="auto" w:fill="auto"/>
          </w:tcPr>
          <w:p w:rsidR="00AB7D38" w:rsidRPr="00D76EAD" w:rsidRDefault="00AB7D38" w:rsidP="00D76EAD">
            <w:pPr>
              <w:rPr>
                <w:rFonts w:ascii="Arial Unicode MS" w:eastAsia="Arial Unicode MS" w:hAnsi="Arial Unicode MS" w:cs="Arial Unicode MS"/>
                <w:b/>
              </w:rPr>
            </w:pPr>
            <w:r w:rsidRPr="00D76EAD">
              <w:rPr>
                <w:rFonts w:ascii="Arial Unicode MS" w:eastAsia="Arial Unicode MS" w:hAnsi="Arial Unicode MS" w:cs="Arial Unicode MS"/>
                <w:b/>
              </w:rPr>
              <w:t>:</w:t>
            </w:r>
          </w:p>
        </w:tc>
        <w:tc>
          <w:tcPr>
            <w:tcW w:w="8109" w:type="dxa"/>
            <w:shd w:val="clear" w:color="auto" w:fill="auto"/>
          </w:tcPr>
          <w:p w:rsidR="00AB7D38" w:rsidRPr="00D76EAD" w:rsidRDefault="00AB7D38" w:rsidP="00232EF6">
            <w:pPr>
              <w:rPr>
                <w:rFonts w:ascii="Arial Unicode MS" w:eastAsia="Arial Unicode MS" w:hAnsi="Arial Unicode MS" w:cs="Arial Unicode MS"/>
                <w:b/>
              </w:rPr>
            </w:pPr>
            <w:r w:rsidRPr="00D76EAD">
              <w:rPr>
                <w:rFonts w:ascii="Arial Unicode MS" w:eastAsia="Arial Unicode MS" w:hAnsi="Arial Unicode MS" w:cs="Arial Unicode MS"/>
                <w:b/>
              </w:rPr>
              <w:t xml:space="preserve"> 201</w:t>
            </w:r>
            <w:r w:rsidR="00232EF6">
              <w:rPr>
                <w:rFonts w:ascii="Arial Unicode MS" w:eastAsia="Arial Unicode MS" w:hAnsi="Arial Unicode MS" w:cs="Arial Unicode MS"/>
                <w:b/>
              </w:rPr>
              <w:t>8</w:t>
            </w:r>
            <w:r w:rsidRPr="00D76EAD">
              <w:rPr>
                <w:rFonts w:ascii="Arial Unicode MS" w:eastAsia="Arial Unicode MS" w:hAnsi="Arial Unicode MS" w:cs="Arial Unicode MS"/>
                <w:b/>
              </w:rPr>
              <w:t xml:space="preserve">/ </w:t>
            </w:r>
          </w:p>
        </w:tc>
      </w:tr>
      <w:tr w:rsidR="00AB7D38" w:rsidRPr="00C264AC" w:rsidTr="00640495">
        <w:tc>
          <w:tcPr>
            <w:tcW w:w="1232" w:type="dxa"/>
            <w:shd w:val="clear" w:color="auto" w:fill="auto"/>
          </w:tcPr>
          <w:p w:rsidR="007A7822" w:rsidRDefault="007A7822" w:rsidP="00D76EAD">
            <w:pPr>
              <w:pStyle w:val="GvdeMetniGirintisi"/>
              <w:ind w:left="0"/>
              <w:rPr>
                <w:rFonts w:ascii="Arial" w:eastAsia="Arial Unicode MS" w:hAnsi="Arial" w:cs="Arial"/>
                <w:b/>
                <w:bCs/>
                <w:sz w:val="24"/>
                <w:szCs w:val="24"/>
              </w:rPr>
            </w:pPr>
          </w:p>
          <w:p w:rsidR="00AB7D38" w:rsidRPr="00C264AC" w:rsidRDefault="00AB7D38"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KONU</w:t>
            </w:r>
            <w:r w:rsidRPr="00C264AC">
              <w:rPr>
                <w:rFonts w:ascii="Arial" w:eastAsia="Arial Unicode MS" w:hAnsi="Arial" w:cs="Arial"/>
                <w:b/>
                <w:bCs/>
                <w:sz w:val="24"/>
                <w:szCs w:val="24"/>
              </w:rPr>
              <w:tab/>
            </w:r>
          </w:p>
        </w:tc>
        <w:tc>
          <w:tcPr>
            <w:tcW w:w="296" w:type="dxa"/>
            <w:shd w:val="clear" w:color="auto" w:fill="auto"/>
          </w:tcPr>
          <w:p w:rsidR="007A7822" w:rsidRDefault="007A7822" w:rsidP="00D76EAD">
            <w:pPr>
              <w:pStyle w:val="GvdeMetniGirintisi"/>
              <w:ind w:left="0"/>
              <w:rPr>
                <w:rFonts w:ascii="Arial" w:eastAsia="Arial Unicode MS" w:hAnsi="Arial" w:cs="Arial"/>
                <w:b/>
                <w:bCs/>
                <w:color w:val="002060"/>
                <w:sz w:val="24"/>
                <w:szCs w:val="24"/>
              </w:rPr>
            </w:pPr>
          </w:p>
          <w:p w:rsidR="00AB7D38" w:rsidRPr="00C264AC" w:rsidRDefault="00AB7D38" w:rsidP="00D76EAD">
            <w:pPr>
              <w:pStyle w:val="GvdeMetniGirintisi"/>
              <w:ind w:left="0"/>
              <w:rPr>
                <w:rFonts w:ascii="Arial" w:eastAsia="Arial Unicode MS" w:hAnsi="Arial" w:cs="Arial"/>
                <w:b/>
                <w:bCs/>
                <w:color w:val="002060"/>
                <w:sz w:val="24"/>
                <w:szCs w:val="24"/>
              </w:rPr>
            </w:pPr>
            <w:r w:rsidRPr="00C264AC">
              <w:rPr>
                <w:rFonts w:ascii="Arial" w:eastAsia="Arial Unicode MS" w:hAnsi="Arial" w:cs="Arial"/>
                <w:b/>
                <w:bCs/>
                <w:color w:val="002060"/>
                <w:sz w:val="24"/>
                <w:szCs w:val="24"/>
              </w:rPr>
              <w:t>:</w:t>
            </w:r>
          </w:p>
        </w:tc>
        <w:tc>
          <w:tcPr>
            <w:tcW w:w="8109" w:type="dxa"/>
            <w:shd w:val="clear" w:color="auto" w:fill="auto"/>
          </w:tcPr>
          <w:p w:rsidR="007A7822" w:rsidRDefault="007A7822" w:rsidP="00CD57D3">
            <w:pPr>
              <w:shd w:val="clear" w:color="auto" w:fill="FFFFFF"/>
              <w:spacing w:line="360" w:lineRule="auto"/>
              <w:jc w:val="both"/>
              <w:outlineLvl w:val="0"/>
              <w:rPr>
                <w:rFonts w:ascii="Arial" w:eastAsia="Arial Unicode MS" w:hAnsi="Arial" w:cs="Arial"/>
                <w:b/>
                <w:bCs/>
                <w:color w:val="002060"/>
                <w:sz w:val="24"/>
                <w:szCs w:val="24"/>
              </w:rPr>
            </w:pPr>
          </w:p>
          <w:p w:rsidR="00E4413B" w:rsidRPr="00C264AC" w:rsidRDefault="00E52187" w:rsidP="0074352A">
            <w:pPr>
              <w:shd w:val="clear" w:color="auto" w:fill="FFFFFF"/>
              <w:spacing w:line="360" w:lineRule="auto"/>
              <w:jc w:val="both"/>
              <w:outlineLvl w:val="0"/>
              <w:rPr>
                <w:rFonts w:ascii="Arial" w:eastAsia="Arial Unicode MS" w:hAnsi="Arial" w:cs="Arial"/>
                <w:b/>
                <w:bCs/>
                <w:color w:val="002060"/>
                <w:sz w:val="24"/>
                <w:szCs w:val="24"/>
              </w:rPr>
            </w:pPr>
            <w:r>
              <w:rPr>
                <w:rFonts w:ascii="Arial" w:eastAsia="Arial Unicode MS" w:hAnsi="Arial" w:cs="Arial"/>
                <w:b/>
                <w:bCs/>
                <w:color w:val="002060"/>
                <w:sz w:val="24"/>
                <w:szCs w:val="24"/>
              </w:rPr>
              <w:t xml:space="preserve">Yeniden </w:t>
            </w:r>
            <w:proofErr w:type="spellStart"/>
            <w:r>
              <w:rPr>
                <w:rFonts w:ascii="Arial" w:eastAsia="Arial Unicode MS" w:hAnsi="Arial" w:cs="Arial"/>
                <w:b/>
                <w:bCs/>
                <w:color w:val="002060"/>
                <w:sz w:val="24"/>
                <w:szCs w:val="24"/>
                <w:lang w:val="en-US"/>
              </w:rPr>
              <w:t>Değerleme</w:t>
            </w:r>
            <w:proofErr w:type="spellEnd"/>
            <w:r>
              <w:rPr>
                <w:rFonts w:ascii="Arial" w:eastAsia="Arial Unicode MS" w:hAnsi="Arial" w:cs="Arial"/>
                <w:b/>
                <w:bCs/>
                <w:color w:val="002060"/>
                <w:sz w:val="24"/>
                <w:szCs w:val="24"/>
                <w:lang w:val="en-US"/>
              </w:rPr>
              <w:t xml:space="preserve"> </w:t>
            </w:r>
            <w:proofErr w:type="spellStart"/>
            <w:r>
              <w:rPr>
                <w:rFonts w:ascii="Arial" w:eastAsia="Arial Unicode MS" w:hAnsi="Arial" w:cs="Arial"/>
                <w:b/>
                <w:bCs/>
                <w:color w:val="002060"/>
                <w:sz w:val="24"/>
                <w:szCs w:val="24"/>
                <w:lang w:val="en-US"/>
              </w:rPr>
              <w:t>Oranı</w:t>
            </w:r>
            <w:proofErr w:type="spellEnd"/>
            <w:r>
              <w:rPr>
                <w:rFonts w:ascii="Arial" w:eastAsia="Arial Unicode MS" w:hAnsi="Arial" w:cs="Arial"/>
                <w:b/>
                <w:bCs/>
                <w:color w:val="002060"/>
                <w:sz w:val="24"/>
                <w:szCs w:val="24"/>
                <w:lang w:val="en-US"/>
              </w:rPr>
              <w:t xml:space="preserve"> </w:t>
            </w:r>
            <w:r w:rsidR="008451DA">
              <w:rPr>
                <w:rFonts w:ascii="Arial" w:eastAsia="Arial Unicode MS" w:hAnsi="Arial" w:cs="Arial"/>
                <w:b/>
                <w:bCs/>
                <w:color w:val="002060"/>
                <w:sz w:val="24"/>
                <w:szCs w:val="24"/>
              </w:rPr>
              <w:t xml:space="preserve"> </w:t>
            </w:r>
          </w:p>
        </w:tc>
      </w:tr>
      <w:tr w:rsidR="00AB7D38" w:rsidRPr="00C264AC" w:rsidTr="00640495">
        <w:tc>
          <w:tcPr>
            <w:tcW w:w="1232" w:type="dxa"/>
            <w:shd w:val="clear" w:color="auto" w:fill="auto"/>
          </w:tcPr>
          <w:p w:rsidR="00A97498" w:rsidRDefault="00A97498" w:rsidP="00D76EAD">
            <w:pPr>
              <w:pStyle w:val="GvdeMetniGirintisi"/>
              <w:ind w:left="0"/>
              <w:rPr>
                <w:rFonts w:ascii="Arial" w:eastAsia="Arial Unicode MS" w:hAnsi="Arial" w:cs="Arial"/>
                <w:b/>
                <w:bCs/>
                <w:sz w:val="24"/>
                <w:szCs w:val="24"/>
              </w:rPr>
            </w:pPr>
          </w:p>
          <w:p w:rsidR="00AB7D38" w:rsidRPr="00C264AC" w:rsidRDefault="00AB7D38"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ÖZETİ</w:t>
            </w:r>
          </w:p>
        </w:tc>
        <w:tc>
          <w:tcPr>
            <w:tcW w:w="296" w:type="dxa"/>
            <w:shd w:val="clear" w:color="auto" w:fill="auto"/>
          </w:tcPr>
          <w:p w:rsidR="00AB7D38" w:rsidRPr="00C264AC" w:rsidRDefault="002C1DA2"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w:t>
            </w:r>
          </w:p>
        </w:tc>
        <w:tc>
          <w:tcPr>
            <w:tcW w:w="8109" w:type="dxa"/>
            <w:shd w:val="clear" w:color="auto" w:fill="auto"/>
          </w:tcPr>
          <w:p w:rsidR="00A97498" w:rsidRDefault="00A97498" w:rsidP="00774402">
            <w:pPr>
              <w:shd w:val="clear" w:color="auto" w:fill="FFFFFF"/>
              <w:spacing w:line="360" w:lineRule="auto"/>
              <w:jc w:val="both"/>
              <w:outlineLvl w:val="0"/>
              <w:rPr>
                <w:rFonts w:ascii="Arial" w:eastAsia="Arial Unicode MS" w:hAnsi="Arial" w:cs="Arial"/>
                <w:bCs/>
                <w:sz w:val="28"/>
                <w:szCs w:val="24"/>
              </w:rPr>
            </w:pPr>
          </w:p>
          <w:p w:rsidR="003D6838" w:rsidRPr="0074352A" w:rsidRDefault="00E52187" w:rsidP="00BC05AC">
            <w:pPr>
              <w:shd w:val="clear" w:color="auto" w:fill="FFFFFF"/>
              <w:spacing w:line="360" w:lineRule="auto"/>
              <w:jc w:val="both"/>
              <w:outlineLvl w:val="0"/>
              <w:rPr>
                <w:rFonts w:ascii="Arial" w:eastAsia="Arial Unicode MS" w:hAnsi="Arial" w:cs="Arial"/>
                <w:bCs/>
                <w:sz w:val="24"/>
                <w:szCs w:val="24"/>
              </w:rPr>
            </w:pPr>
            <w:r w:rsidRPr="00E52187">
              <w:rPr>
                <w:rFonts w:ascii="Arial" w:eastAsia="Arial Unicode MS" w:hAnsi="Arial" w:cs="Arial"/>
                <w:bCs/>
                <w:sz w:val="24"/>
                <w:szCs w:val="24"/>
              </w:rPr>
              <w:t>50 Sayılı Kurumlar Vergisi Kanunu Sirküleri</w:t>
            </w:r>
            <w:r>
              <w:rPr>
                <w:rFonts w:ascii="Arial" w:eastAsia="Arial Unicode MS" w:hAnsi="Arial" w:cs="Arial"/>
                <w:bCs/>
                <w:sz w:val="24"/>
                <w:szCs w:val="24"/>
              </w:rPr>
              <w:t xml:space="preserve">nde </w:t>
            </w:r>
            <w:r w:rsidRPr="00E52187">
              <w:rPr>
                <w:rFonts w:ascii="Arial" w:eastAsia="Arial Unicode MS" w:hAnsi="Arial" w:cs="Arial"/>
                <w:bCs/>
                <w:sz w:val="24"/>
                <w:szCs w:val="24"/>
              </w:rPr>
              <w:t>2018 yılı üçüncü geçici vergi döneminde uygulanacak yeniden değerleme oranı</w:t>
            </w:r>
            <w:r>
              <w:rPr>
                <w:rFonts w:ascii="Arial" w:eastAsia="Arial Unicode MS" w:hAnsi="Arial" w:cs="Arial"/>
                <w:bCs/>
                <w:sz w:val="24"/>
                <w:szCs w:val="24"/>
              </w:rPr>
              <w:t xml:space="preserve"> ilan edildi.</w:t>
            </w:r>
          </w:p>
        </w:tc>
      </w:tr>
    </w:tbl>
    <w:p w:rsidR="00D6402B" w:rsidRDefault="00D6402B" w:rsidP="00D6402B">
      <w:pPr>
        <w:jc w:val="both"/>
        <w:rPr>
          <w:sz w:val="24"/>
          <w:szCs w:val="24"/>
        </w:rPr>
      </w:pPr>
    </w:p>
    <w:p w:rsidR="00E52187" w:rsidRDefault="00E52187" w:rsidP="00E52187">
      <w:pPr>
        <w:jc w:val="both"/>
        <w:rPr>
          <w:sz w:val="24"/>
          <w:szCs w:val="24"/>
        </w:rPr>
      </w:pPr>
    </w:p>
    <w:p w:rsidR="00E52187" w:rsidRPr="00E52187" w:rsidRDefault="00E52187" w:rsidP="00F83C6D">
      <w:pPr>
        <w:spacing w:line="360" w:lineRule="auto"/>
        <w:jc w:val="both"/>
        <w:rPr>
          <w:sz w:val="24"/>
          <w:szCs w:val="24"/>
        </w:rPr>
      </w:pPr>
      <w:bookmarkStart w:id="0" w:name="_GoBack"/>
      <w:r>
        <w:rPr>
          <w:sz w:val="24"/>
          <w:szCs w:val="24"/>
        </w:rPr>
        <w:t xml:space="preserve">Gelir İdaresi Başkanlığınca çıkarılan </w:t>
      </w:r>
      <w:r w:rsidRPr="00E52187">
        <w:rPr>
          <w:sz w:val="24"/>
          <w:szCs w:val="24"/>
        </w:rPr>
        <w:t xml:space="preserve">50 Sayılı Kurumlar Vergisi Kanunu </w:t>
      </w:r>
      <w:proofErr w:type="spellStart"/>
      <w:proofErr w:type="gramStart"/>
      <w:r w:rsidRPr="00E52187">
        <w:rPr>
          <w:sz w:val="24"/>
          <w:szCs w:val="24"/>
        </w:rPr>
        <w:t>Sirküleri’nde</w:t>
      </w:r>
      <w:proofErr w:type="spellEnd"/>
      <w:r w:rsidRPr="00E52187">
        <w:rPr>
          <w:sz w:val="24"/>
          <w:szCs w:val="24"/>
        </w:rPr>
        <w:t xml:space="preserve">  2018</w:t>
      </w:r>
      <w:proofErr w:type="gramEnd"/>
      <w:r w:rsidRPr="00E52187">
        <w:rPr>
          <w:sz w:val="24"/>
          <w:szCs w:val="24"/>
        </w:rPr>
        <w:t xml:space="preserve"> yılı üçüncü geçici vergi döneminde uygulanacak yeniden değerleme oranı</w:t>
      </w:r>
      <w:r>
        <w:rPr>
          <w:sz w:val="24"/>
          <w:szCs w:val="24"/>
        </w:rPr>
        <w:t xml:space="preserve">nın </w:t>
      </w:r>
      <w:r w:rsidRPr="00E52187">
        <w:rPr>
          <w:sz w:val="24"/>
          <w:szCs w:val="24"/>
        </w:rPr>
        <w:t xml:space="preserve"> % 14,03 (yüzde </w:t>
      </w:r>
      <w:proofErr w:type="spellStart"/>
      <w:r w:rsidRPr="00E52187">
        <w:rPr>
          <w:sz w:val="24"/>
          <w:szCs w:val="24"/>
        </w:rPr>
        <w:t>ondört</w:t>
      </w:r>
      <w:proofErr w:type="spellEnd"/>
      <w:r w:rsidRPr="00E52187">
        <w:rPr>
          <w:sz w:val="24"/>
          <w:szCs w:val="24"/>
        </w:rPr>
        <w:t xml:space="preserve"> virgül sıfır üç) olarak tespit edildiği ilan edildi. </w:t>
      </w:r>
    </w:p>
    <w:p w:rsidR="00E52187" w:rsidRDefault="00E52187" w:rsidP="00F83C6D">
      <w:pPr>
        <w:spacing w:line="360" w:lineRule="auto"/>
        <w:jc w:val="both"/>
        <w:rPr>
          <w:sz w:val="24"/>
          <w:szCs w:val="24"/>
        </w:rPr>
      </w:pPr>
    </w:p>
    <w:p w:rsidR="00E52187" w:rsidRDefault="00E52187" w:rsidP="00F83C6D">
      <w:pPr>
        <w:spacing w:line="360" w:lineRule="auto"/>
        <w:jc w:val="both"/>
        <w:rPr>
          <w:sz w:val="24"/>
          <w:szCs w:val="24"/>
        </w:rPr>
      </w:pPr>
    </w:p>
    <w:p w:rsidR="00E52187" w:rsidRDefault="00E52187" w:rsidP="00F83C6D">
      <w:pPr>
        <w:spacing w:line="360" w:lineRule="auto"/>
        <w:jc w:val="both"/>
        <w:rPr>
          <w:sz w:val="24"/>
          <w:szCs w:val="24"/>
        </w:rPr>
      </w:pPr>
      <w:r>
        <w:rPr>
          <w:sz w:val="24"/>
          <w:szCs w:val="24"/>
        </w:rPr>
        <w:t xml:space="preserve">Sirküler ektedir. </w:t>
      </w:r>
    </w:p>
    <w:p w:rsidR="00E52187" w:rsidRDefault="00E52187" w:rsidP="00F83C6D">
      <w:pPr>
        <w:spacing w:line="360" w:lineRule="auto"/>
        <w:rPr>
          <w:sz w:val="24"/>
          <w:szCs w:val="24"/>
        </w:rPr>
      </w:pPr>
      <w:r>
        <w:rPr>
          <w:sz w:val="24"/>
          <w:szCs w:val="24"/>
        </w:rPr>
        <w:br w:type="page"/>
      </w:r>
    </w:p>
    <w:bookmarkEnd w:id="0"/>
    <w:p w:rsidR="00E52187" w:rsidRPr="00E52187" w:rsidRDefault="00E52187" w:rsidP="00E52187">
      <w:pPr>
        <w:jc w:val="both"/>
        <w:rPr>
          <w:sz w:val="24"/>
          <w:szCs w:val="24"/>
        </w:rPr>
      </w:pPr>
    </w:p>
    <w:p w:rsidR="00E52187" w:rsidRPr="00EE5800" w:rsidRDefault="00E52187" w:rsidP="00E52187">
      <w:pPr>
        <w:shd w:val="clear" w:color="auto" w:fill="FFFFFF"/>
        <w:spacing w:after="150"/>
        <w:jc w:val="center"/>
        <w:rPr>
          <w:rFonts w:ascii="Arial" w:eastAsia="Times New Roman" w:hAnsi="Arial" w:cs="Arial"/>
          <w:color w:val="494949"/>
          <w:sz w:val="20"/>
          <w:szCs w:val="20"/>
          <w:lang w:eastAsia="tr-TR"/>
        </w:rPr>
      </w:pPr>
      <w:r w:rsidRPr="00E52187">
        <w:rPr>
          <w:sz w:val="24"/>
          <w:szCs w:val="24"/>
        </w:rPr>
        <w:t> </w:t>
      </w:r>
      <w:r w:rsidRPr="00E52187">
        <w:rPr>
          <w:rFonts w:ascii="Arial" w:eastAsia="Times New Roman" w:hAnsi="Arial" w:cs="Arial"/>
          <w:b/>
          <w:bCs/>
          <w:color w:val="494949"/>
          <w:sz w:val="20"/>
          <w:szCs w:val="20"/>
          <w:lang w:eastAsia="tr-TR"/>
        </w:rPr>
        <w:t xml:space="preserve"> </w:t>
      </w:r>
      <w:r w:rsidRPr="00EE5800">
        <w:rPr>
          <w:rFonts w:ascii="Arial" w:eastAsia="Times New Roman" w:hAnsi="Arial" w:cs="Arial"/>
          <w:b/>
          <w:bCs/>
          <w:color w:val="494949"/>
          <w:sz w:val="20"/>
          <w:szCs w:val="20"/>
          <w:lang w:eastAsia="tr-TR"/>
        </w:rPr>
        <w:t> T.C.</w:t>
      </w:r>
    </w:p>
    <w:p w:rsidR="00E52187" w:rsidRPr="00EE5800" w:rsidRDefault="00E52187" w:rsidP="00E52187">
      <w:pPr>
        <w:shd w:val="clear" w:color="auto" w:fill="FFFFFF"/>
        <w:spacing w:after="150"/>
        <w:jc w:val="center"/>
        <w:rPr>
          <w:rFonts w:ascii="Arial" w:eastAsia="Times New Roman" w:hAnsi="Arial" w:cs="Arial"/>
          <w:color w:val="494949"/>
          <w:sz w:val="20"/>
          <w:szCs w:val="20"/>
          <w:lang w:eastAsia="tr-TR"/>
        </w:rPr>
      </w:pPr>
      <w:r w:rsidRPr="00EE5800">
        <w:rPr>
          <w:rFonts w:ascii="Arial" w:eastAsia="Times New Roman" w:hAnsi="Arial" w:cs="Arial"/>
          <w:b/>
          <w:bCs/>
          <w:color w:val="494949"/>
          <w:sz w:val="20"/>
          <w:szCs w:val="20"/>
          <w:lang w:eastAsia="tr-TR"/>
        </w:rPr>
        <w:t>HAZİNE VE MALİYE BAKANLIĞI</w:t>
      </w:r>
    </w:p>
    <w:p w:rsidR="00E52187" w:rsidRPr="00EE5800" w:rsidRDefault="00E52187" w:rsidP="00E52187">
      <w:pPr>
        <w:shd w:val="clear" w:color="auto" w:fill="FFFFFF"/>
        <w:spacing w:after="150"/>
        <w:jc w:val="center"/>
        <w:rPr>
          <w:rFonts w:ascii="Arial" w:eastAsia="Times New Roman" w:hAnsi="Arial" w:cs="Arial"/>
          <w:color w:val="494949"/>
          <w:sz w:val="20"/>
          <w:szCs w:val="20"/>
          <w:lang w:eastAsia="tr-TR"/>
        </w:rPr>
      </w:pPr>
      <w:r w:rsidRPr="00EE5800">
        <w:rPr>
          <w:rFonts w:ascii="Arial" w:eastAsia="Times New Roman" w:hAnsi="Arial" w:cs="Arial"/>
          <w:b/>
          <w:bCs/>
          <w:color w:val="494949"/>
          <w:sz w:val="20"/>
          <w:szCs w:val="20"/>
          <w:lang w:eastAsia="tr-TR"/>
        </w:rPr>
        <w:t>Gelir İdaresi Başkanlığı</w:t>
      </w:r>
    </w:p>
    <w:p w:rsidR="00E52187" w:rsidRPr="00EE5800" w:rsidRDefault="00E52187" w:rsidP="00E52187">
      <w:pPr>
        <w:shd w:val="clear" w:color="auto" w:fill="EEEEEE"/>
        <w:rPr>
          <w:rFonts w:ascii="Arial" w:eastAsia="Times New Roman" w:hAnsi="Arial" w:cs="Arial"/>
          <w:color w:val="494949"/>
          <w:sz w:val="20"/>
          <w:szCs w:val="20"/>
          <w:lang w:eastAsia="tr-TR"/>
        </w:rPr>
      </w:pPr>
      <w:r w:rsidRPr="00EE5800">
        <w:rPr>
          <w:rFonts w:ascii="Arial" w:eastAsia="Times New Roman" w:hAnsi="Arial" w:cs="Arial"/>
          <w:b/>
          <w:bCs/>
          <w:color w:val="494949"/>
          <w:sz w:val="20"/>
          <w:szCs w:val="20"/>
          <w:lang w:eastAsia="tr-TR"/>
        </w:rPr>
        <w:t>Tarih: </w:t>
      </w:r>
      <w:proofErr w:type="gramStart"/>
      <w:r w:rsidRPr="00EE5800">
        <w:rPr>
          <w:rFonts w:ascii="Arial" w:eastAsia="Times New Roman" w:hAnsi="Arial" w:cs="Arial"/>
          <w:color w:val="494949"/>
          <w:sz w:val="20"/>
          <w:szCs w:val="20"/>
          <w:lang w:eastAsia="tr-TR"/>
        </w:rPr>
        <w:t>03/10/2018</w:t>
      </w:r>
      <w:proofErr w:type="gramEnd"/>
    </w:p>
    <w:p w:rsidR="00E52187" w:rsidRPr="00EE5800" w:rsidRDefault="00E52187" w:rsidP="00E52187">
      <w:pPr>
        <w:shd w:val="clear" w:color="auto" w:fill="EEEEEE"/>
        <w:rPr>
          <w:rFonts w:ascii="Arial" w:eastAsia="Times New Roman" w:hAnsi="Arial" w:cs="Arial"/>
          <w:color w:val="494949"/>
          <w:sz w:val="20"/>
          <w:szCs w:val="20"/>
          <w:lang w:eastAsia="tr-TR"/>
        </w:rPr>
      </w:pPr>
      <w:r w:rsidRPr="00EE5800">
        <w:rPr>
          <w:rFonts w:ascii="Arial" w:eastAsia="Times New Roman" w:hAnsi="Arial" w:cs="Arial"/>
          <w:b/>
          <w:bCs/>
          <w:color w:val="494949"/>
          <w:sz w:val="20"/>
          <w:szCs w:val="20"/>
          <w:lang w:eastAsia="tr-TR"/>
        </w:rPr>
        <w:t>Sayı: </w:t>
      </w:r>
      <w:r w:rsidRPr="00EE5800">
        <w:rPr>
          <w:rFonts w:ascii="Arial" w:eastAsia="Times New Roman" w:hAnsi="Arial" w:cs="Arial"/>
          <w:color w:val="494949"/>
          <w:sz w:val="20"/>
          <w:szCs w:val="20"/>
          <w:lang w:eastAsia="tr-TR"/>
        </w:rPr>
        <w:t>KVK-50 / 2018-4 / Yatırım İndirimi - 36</w:t>
      </w:r>
    </w:p>
    <w:p w:rsidR="00E52187" w:rsidRPr="00EE5800" w:rsidRDefault="00E52187" w:rsidP="00E52187">
      <w:pPr>
        <w:shd w:val="clear" w:color="auto" w:fill="EEEEEE"/>
        <w:rPr>
          <w:rFonts w:ascii="Arial" w:eastAsia="Times New Roman" w:hAnsi="Arial" w:cs="Arial"/>
          <w:b/>
          <w:bCs/>
          <w:color w:val="494949"/>
          <w:sz w:val="20"/>
          <w:szCs w:val="20"/>
          <w:lang w:eastAsia="tr-TR"/>
        </w:rPr>
      </w:pPr>
    </w:p>
    <w:p w:rsidR="00E52187" w:rsidRPr="00EE5800" w:rsidRDefault="00E52187" w:rsidP="00E52187">
      <w:pPr>
        <w:shd w:val="clear" w:color="auto" w:fill="FFFFFF"/>
        <w:spacing w:after="150"/>
        <w:rPr>
          <w:rFonts w:ascii="Arial" w:eastAsia="Times New Roman" w:hAnsi="Arial" w:cs="Arial"/>
          <w:color w:val="494949"/>
          <w:sz w:val="20"/>
          <w:szCs w:val="20"/>
          <w:lang w:eastAsia="tr-TR"/>
        </w:rPr>
      </w:pPr>
      <w:r w:rsidRPr="00EE5800">
        <w:rPr>
          <w:rFonts w:ascii="Arial" w:eastAsia="Times New Roman" w:hAnsi="Arial" w:cs="Arial"/>
          <w:color w:val="494949"/>
          <w:sz w:val="20"/>
          <w:szCs w:val="20"/>
          <w:lang w:eastAsia="tr-TR"/>
        </w:rPr>
        <w:t>                                                                  </w:t>
      </w:r>
    </w:p>
    <w:p w:rsidR="00E52187" w:rsidRPr="00EE5800" w:rsidRDefault="00E52187" w:rsidP="00E52187">
      <w:pPr>
        <w:shd w:val="clear" w:color="auto" w:fill="FFFFFF"/>
        <w:spacing w:after="150"/>
        <w:jc w:val="center"/>
        <w:rPr>
          <w:rFonts w:ascii="Arial" w:eastAsia="Times New Roman" w:hAnsi="Arial" w:cs="Arial"/>
          <w:color w:val="494949"/>
          <w:sz w:val="20"/>
          <w:szCs w:val="20"/>
          <w:lang w:eastAsia="tr-TR"/>
        </w:rPr>
      </w:pPr>
      <w:r w:rsidRPr="00EE5800">
        <w:rPr>
          <w:rFonts w:ascii="Arial" w:eastAsia="Times New Roman" w:hAnsi="Arial" w:cs="Arial"/>
          <w:b/>
          <w:bCs/>
          <w:color w:val="494949"/>
          <w:sz w:val="20"/>
          <w:szCs w:val="20"/>
          <w:lang w:eastAsia="tr-TR"/>
        </w:rPr>
        <w:t>5520 sayılı Kurumlar Vergisi Kanunu Sirküleri / 50</w:t>
      </w:r>
    </w:p>
    <w:p w:rsidR="00E52187" w:rsidRPr="00EE5800" w:rsidRDefault="00E52187" w:rsidP="00E52187">
      <w:pPr>
        <w:shd w:val="clear" w:color="auto" w:fill="FFFFFF"/>
        <w:spacing w:after="150"/>
        <w:jc w:val="center"/>
        <w:rPr>
          <w:rFonts w:ascii="Arial" w:eastAsia="Times New Roman" w:hAnsi="Arial" w:cs="Arial"/>
          <w:color w:val="494949"/>
          <w:sz w:val="20"/>
          <w:szCs w:val="20"/>
          <w:lang w:eastAsia="tr-TR"/>
        </w:rPr>
      </w:pPr>
      <w:r w:rsidRPr="00EE5800">
        <w:rPr>
          <w:rFonts w:ascii="Arial" w:eastAsia="Times New Roman" w:hAnsi="Arial" w:cs="Arial"/>
          <w:color w:val="494949"/>
          <w:sz w:val="20"/>
          <w:szCs w:val="20"/>
          <w:lang w:eastAsia="tr-TR"/>
        </w:rPr>
        <w:t> </w:t>
      </w:r>
    </w:p>
    <w:tbl>
      <w:tblPr>
        <w:tblW w:w="0" w:type="dxa"/>
        <w:tblCellMar>
          <w:left w:w="0" w:type="dxa"/>
          <w:right w:w="0" w:type="dxa"/>
        </w:tblCellMar>
        <w:tblLook w:val="04A0" w:firstRow="1" w:lastRow="0" w:firstColumn="1" w:lastColumn="0" w:noHBand="0" w:noVBand="1"/>
      </w:tblPr>
      <w:tblGrid>
        <w:gridCol w:w="9255"/>
      </w:tblGrid>
      <w:tr w:rsidR="00E52187" w:rsidRPr="00EE5800" w:rsidTr="00573695">
        <w:tc>
          <w:tcPr>
            <w:tcW w:w="9255" w:type="dxa"/>
            <w:tcBorders>
              <w:top w:val="nil"/>
              <w:left w:val="nil"/>
              <w:bottom w:val="nil"/>
              <w:right w:val="nil"/>
            </w:tcBorders>
            <w:shd w:val="clear" w:color="auto" w:fill="auto"/>
            <w:hideMark/>
          </w:tcPr>
          <w:tbl>
            <w:tblPr>
              <w:tblW w:w="0" w:type="auto"/>
              <w:tblCellMar>
                <w:left w:w="0" w:type="dxa"/>
                <w:right w:w="0" w:type="dxa"/>
              </w:tblCellMar>
              <w:tblLook w:val="04A0" w:firstRow="1" w:lastRow="0" w:firstColumn="1" w:lastColumn="0" w:noHBand="0" w:noVBand="1"/>
            </w:tblPr>
            <w:tblGrid>
              <w:gridCol w:w="2940"/>
              <w:gridCol w:w="285"/>
              <w:gridCol w:w="5805"/>
            </w:tblGrid>
            <w:tr w:rsidR="00E52187" w:rsidRPr="00EE5800" w:rsidTr="00573695">
              <w:tc>
                <w:tcPr>
                  <w:tcW w:w="2940"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Konusu       </w:t>
                  </w:r>
                </w:p>
              </w:tc>
              <w:tc>
                <w:tcPr>
                  <w:tcW w:w="28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w:t>
                  </w:r>
                </w:p>
              </w:tc>
              <w:tc>
                <w:tcPr>
                  <w:tcW w:w="580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Geçici Vergi Dönemlerinde Yeniden Değerleme Oranı</w:t>
                  </w:r>
                </w:p>
              </w:tc>
            </w:tr>
            <w:tr w:rsidR="00E52187" w:rsidRPr="00EE5800" w:rsidTr="00573695">
              <w:tc>
                <w:tcPr>
                  <w:tcW w:w="2940"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Tarihi    </w:t>
                  </w:r>
                </w:p>
              </w:tc>
              <w:tc>
                <w:tcPr>
                  <w:tcW w:w="28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w:t>
                  </w:r>
                </w:p>
              </w:tc>
              <w:tc>
                <w:tcPr>
                  <w:tcW w:w="580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proofErr w:type="gramStart"/>
                  <w:r w:rsidRPr="00EE5800">
                    <w:rPr>
                      <w:rFonts w:ascii="Times New Roman" w:eastAsia="Times New Roman" w:hAnsi="Times New Roman"/>
                      <w:sz w:val="24"/>
                      <w:szCs w:val="24"/>
                      <w:lang w:eastAsia="tr-TR"/>
                    </w:rPr>
                    <w:t>03/10/2018</w:t>
                  </w:r>
                  <w:proofErr w:type="gramEnd"/>
                </w:p>
              </w:tc>
            </w:tr>
            <w:tr w:rsidR="00E52187" w:rsidRPr="00EE5800" w:rsidTr="00573695">
              <w:tc>
                <w:tcPr>
                  <w:tcW w:w="2940"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Sayısı   </w:t>
                  </w:r>
                </w:p>
              </w:tc>
              <w:tc>
                <w:tcPr>
                  <w:tcW w:w="28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w:t>
                  </w:r>
                </w:p>
              </w:tc>
              <w:tc>
                <w:tcPr>
                  <w:tcW w:w="580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KVK-50 / 2018-4 / Yatırım İndirimi - 36</w:t>
                  </w:r>
                </w:p>
              </w:tc>
            </w:tr>
            <w:tr w:rsidR="00E52187" w:rsidRPr="00EE5800" w:rsidTr="00573695">
              <w:tc>
                <w:tcPr>
                  <w:tcW w:w="2940"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İlgili olduğu maddeler           </w:t>
                  </w:r>
                </w:p>
              </w:tc>
              <w:tc>
                <w:tcPr>
                  <w:tcW w:w="28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w:t>
                  </w:r>
                </w:p>
              </w:tc>
              <w:tc>
                <w:tcPr>
                  <w:tcW w:w="580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Vergi Usul Kanunu Mükerrer Madde 298</w:t>
                  </w:r>
                </w:p>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Kurumlar Vergisi Kanunu Madde 32/A</w:t>
                  </w:r>
                </w:p>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Gelir Vergisi Kanunu Geçici Madde 69</w:t>
                  </w:r>
                </w:p>
              </w:tc>
            </w:tr>
            <w:tr w:rsidR="00E52187" w:rsidRPr="00EE5800" w:rsidTr="00573695">
              <w:tc>
                <w:tcPr>
                  <w:tcW w:w="2940"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İlgili olduğu kazanç türleri   </w:t>
                  </w:r>
                </w:p>
              </w:tc>
              <w:tc>
                <w:tcPr>
                  <w:tcW w:w="28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w:t>
                  </w:r>
                </w:p>
              </w:tc>
              <w:tc>
                <w:tcPr>
                  <w:tcW w:w="5805" w:type="dxa"/>
                  <w:tcBorders>
                    <w:top w:val="nil"/>
                    <w:left w:val="nil"/>
                    <w:bottom w:val="nil"/>
                    <w:right w:val="nil"/>
                  </w:tcBorders>
                  <w:shd w:val="clear" w:color="auto" w:fill="auto"/>
                  <w:hideMark/>
                </w:tcPr>
                <w:p w:rsidR="00E52187" w:rsidRPr="00EE5800" w:rsidRDefault="00E52187" w:rsidP="00573695">
                  <w:pPr>
                    <w:spacing w:after="150"/>
                    <w:rPr>
                      <w:rFonts w:ascii="Times New Roman" w:eastAsia="Times New Roman" w:hAnsi="Times New Roman"/>
                      <w:sz w:val="24"/>
                      <w:szCs w:val="24"/>
                      <w:lang w:eastAsia="tr-TR"/>
                    </w:rPr>
                  </w:pPr>
                  <w:r w:rsidRPr="00EE5800">
                    <w:rPr>
                      <w:rFonts w:ascii="Times New Roman" w:eastAsia="Times New Roman" w:hAnsi="Times New Roman"/>
                      <w:sz w:val="24"/>
                      <w:szCs w:val="24"/>
                      <w:lang w:eastAsia="tr-TR"/>
                    </w:rPr>
                    <w:t>Ticari Kazanç, Zirai Kazanç</w:t>
                  </w:r>
                </w:p>
              </w:tc>
            </w:tr>
          </w:tbl>
          <w:p w:rsidR="00E52187" w:rsidRPr="00EE5800" w:rsidRDefault="00E52187" w:rsidP="00573695">
            <w:pPr>
              <w:spacing w:before="240" w:after="150"/>
              <w:jc w:val="both"/>
              <w:rPr>
                <w:rFonts w:ascii="Times New Roman" w:eastAsia="Times New Roman" w:hAnsi="Times New Roman"/>
                <w:sz w:val="24"/>
                <w:szCs w:val="24"/>
                <w:lang w:eastAsia="tr-TR"/>
              </w:rPr>
            </w:pPr>
            <w:r w:rsidRPr="00EE5800">
              <w:rPr>
                <w:rFonts w:ascii="Times New Roman" w:eastAsia="Times New Roman" w:hAnsi="Times New Roman"/>
                <w:b/>
                <w:bCs/>
                <w:sz w:val="24"/>
                <w:szCs w:val="24"/>
                <w:lang w:eastAsia="tr-TR"/>
              </w:rPr>
              <w:t>                            </w:t>
            </w:r>
          </w:p>
        </w:tc>
      </w:tr>
    </w:tbl>
    <w:p w:rsidR="00E52187" w:rsidRDefault="00E52187" w:rsidP="00E52187">
      <w:pPr>
        <w:shd w:val="clear" w:color="auto" w:fill="FFFFFF"/>
        <w:spacing w:after="150"/>
        <w:jc w:val="both"/>
        <w:rPr>
          <w:rFonts w:ascii="Arial" w:eastAsia="Times New Roman" w:hAnsi="Arial" w:cs="Arial"/>
          <w:color w:val="494949"/>
          <w:sz w:val="20"/>
          <w:szCs w:val="20"/>
          <w:lang w:eastAsia="tr-TR"/>
        </w:rPr>
      </w:pPr>
    </w:p>
    <w:p w:rsidR="00E52187" w:rsidRPr="00EE5800" w:rsidRDefault="00E52187" w:rsidP="00E52187">
      <w:pPr>
        <w:shd w:val="clear" w:color="auto" w:fill="FFFFFF"/>
        <w:spacing w:after="150"/>
        <w:jc w:val="both"/>
        <w:rPr>
          <w:rFonts w:ascii="Arial" w:eastAsia="Times New Roman" w:hAnsi="Arial" w:cs="Arial"/>
          <w:color w:val="494949"/>
          <w:sz w:val="20"/>
          <w:szCs w:val="20"/>
          <w:lang w:eastAsia="tr-TR"/>
        </w:rPr>
      </w:pPr>
      <w:r w:rsidRPr="00EE5800">
        <w:rPr>
          <w:rFonts w:ascii="Arial" w:eastAsia="Times New Roman" w:hAnsi="Arial" w:cs="Arial"/>
          <w:color w:val="494949"/>
          <w:sz w:val="20"/>
          <w:szCs w:val="20"/>
          <w:lang w:eastAsia="tr-TR"/>
        </w:rPr>
        <w:t>213 sayılı Vergi Usul Kanununun mükerrer 298 inci maddesinin (B) fıkrasına istinaden yıllık olarak hesaplanan ve Bakanlığımızca ilan edilen yeniden değerleme oranına, vergi kanunlarından kaynaklanan nedenlerden dolayı geçici vergi dönemlerinde de ihtiyaç duyulmaktadır.</w:t>
      </w:r>
    </w:p>
    <w:p w:rsidR="00E52187" w:rsidRPr="00EE5800" w:rsidRDefault="00E52187" w:rsidP="00E52187">
      <w:pPr>
        <w:shd w:val="clear" w:color="auto" w:fill="FFFFFF"/>
        <w:spacing w:after="150"/>
        <w:jc w:val="both"/>
        <w:rPr>
          <w:rFonts w:ascii="Arial" w:eastAsia="Times New Roman" w:hAnsi="Arial" w:cs="Arial"/>
          <w:color w:val="494949"/>
          <w:sz w:val="20"/>
          <w:szCs w:val="20"/>
          <w:lang w:eastAsia="tr-TR"/>
        </w:rPr>
      </w:pPr>
      <w:r w:rsidRPr="00EE5800">
        <w:rPr>
          <w:rFonts w:ascii="Arial" w:eastAsia="Times New Roman" w:hAnsi="Arial" w:cs="Arial"/>
          <w:color w:val="494949"/>
          <w:sz w:val="20"/>
          <w:szCs w:val="20"/>
          <w:lang w:eastAsia="tr-TR"/>
        </w:rPr>
        <w:t>2018 yılı üçüncü geçici vergi döneminde uygulanacak yeniden değerleme oranı </w:t>
      </w:r>
      <w:r w:rsidRPr="00EE5800">
        <w:rPr>
          <w:rFonts w:ascii="Arial" w:eastAsia="Times New Roman" w:hAnsi="Arial" w:cs="Arial"/>
          <w:b/>
          <w:bCs/>
          <w:color w:val="494949"/>
          <w:sz w:val="20"/>
          <w:szCs w:val="20"/>
          <w:u w:val="single"/>
          <w:lang w:eastAsia="tr-TR"/>
        </w:rPr>
        <w:t xml:space="preserve">% 14,03 (yüzde </w:t>
      </w:r>
      <w:proofErr w:type="spellStart"/>
      <w:r w:rsidRPr="00EE5800">
        <w:rPr>
          <w:rFonts w:ascii="Arial" w:eastAsia="Times New Roman" w:hAnsi="Arial" w:cs="Arial"/>
          <w:b/>
          <w:bCs/>
          <w:color w:val="494949"/>
          <w:sz w:val="20"/>
          <w:szCs w:val="20"/>
          <w:u w:val="single"/>
          <w:lang w:eastAsia="tr-TR"/>
        </w:rPr>
        <w:t>ondört</w:t>
      </w:r>
      <w:proofErr w:type="spellEnd"/>
      <w:r w:rsidRPr="00EE5800">
        <w:rPr>
          <w:rFonts w:ascii="Arial" w:eastAsia="Times New Roman" w:hAnsi="Arial" w:cs="Arial"/>
          <w:b/>
          <w:bCs/>
          <w:color w:val="494949"/>
          <w:sz w:val="20"/>
          <w:szCs w:val="20"/>
          <w:u w:val="single"/>
          <w:lang w:eastAsia="tr-TR"/>
        </w:rPr>
        <w:t xml:space="preserve"> virgül sıfır üç)</w:t>
      </w:r>
      <w:r w:rsidRPr="00EE5800">
        <w:rPr>
          <w:rFonts w:ascii="Arial" w:eastAsia="Times New Roman" w:hAnsi="Arial" w:cs="Arial"/>
          <w:color w:val="494949"/>
          <w:sz w:val="20"/>
          <w:szCs w:val="20"/>
          <w:lang w:eastAsia="tr-TR"/>
        </w:rPr>
        <w:t> olarak tespit edilmiştir.</w:t>
      </w:r>
    </w:p>
    <w:p w:rsidR="00E52187" w:rsidRPr="00EE5800" w:rsidRDefault="00E52187" w:rsidP="00E52187">
      <w:pPr>
        <w:shd w:val="clear" w:color="auto" w:fill="FFFFFF"/>
        <w:spacing w:after="150"/>
        <w:jc w:val="both"/>
        <w:rPr>
          <w:rFonts w:ascii="Arial" w:eastAsia="Times New Roman" w:hAnsi="Arial" w:cs="Arial"/>
          <w:color w:val="494949"/>
          <w:sz w:val="20"/>
          <w:szCs w:val="20"/>
          <w:lang w:eastAsia="tr-TR"/>
        </w:rPr>
      </w:pPr>
      <w:r w:rsidRPr="00EE5800">
        <w:rPr>
          <w:rFonts w:ascii="Arial" w:eastAsia="Times New Roman" w:hAnsi="Arial" w:cs="Arial"/>
          <w:color w:val="494949"/>
          <w:sz w:val="20"/>
          <w:szCs w:val="20"/>
          <w:lang w:eastAsia="tr-TR"/>
        </w:rPr>
        <w:t> Duyurulur.</w:t>
      </w:r>
    </w:p>
    <w:p w:rsidR="00E52187" w:rsidRDefault="00E52187" w:rsidP="00E52187"/>
    <w:p w:rsidR="00E52187" w:rsidRDefault="00E52187" w:rsidP="00E52187">
      <w:pPr>
        <w:spacing w:line="360" w:lineRule="auto"/>
        <w:jc w:val="both"/>
        <w:rPr>
          <w:rFonts w:ascii="Times New Roman" w:hAnsi="Times New Roman"/>
          <w:sz w:val="24"/>
          <w:szCs w:val="24"/>
          <w:lang w:eastAsia="tr-TR"/>
        </w:rPr>
      </w:pPr>
    </w:p>
    <w:p w:rsidR="008451DA" w:rsidRDefault="008451DA" w:rsidP="00E52187">
      <w:pPr>
        <w:jc w:val="both"/>
        <w:rPr>
          <w:sz w:val="24"/>
          <w:szCs w:val="24"/>
        </w:rPr>
      </w:pPr>
    </w:p>
    <w:sectPr w:rsidR="008451DA"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87" w:rsidRDefault="000D6887" w:rsidP="008B1AF4">
      <w:r>
        <w:separator/>
      </w:r>
    </w:p>
  </w:endnote>
  <w:endnote w:type="continuationSeparator" w:id="0">
    <w:p w:rsidR="000D6887" w:rsidRDefault="000D6887"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9A" w:rsidRPr="004655F5" w:rsidRDefault="00E02D9A" w:rsidP="00EF2A59">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E02D9A" w:rsidTr="00C32B90">
      <w:trPr>
        <w:trHeight w:val="853"/>
        <w:jc w:val="center"/>
      </w:trPr>
      <w:tc>
        <w:tcPr>
          <w:tcW w:w="9356" w:type="dxa"/>
        </w:tcPr>
        <w:p w:rsidR="00E02D9A" w:rsidRDefault="00E02D9A" w:rsidP="00732983">
          <w:pPr>
            <w:autoSpaceDE w:val="0"/>
            <w:autoSpaceDN w:val="0"/>
            <w:adjustRightInd w:val="0"/>
            <w:contextualSpacing/>
            <w:rPr>
              <w:rFonts w:ascii="Times New Roman" w:hAnsi="Times New Roman"/>
              <w:bCs/>
              <w:color w:val="000000"/>
              <w:sz w:val="20"/>
              <w:szCs w:val="20"/>
            </w:rPr>
          </w:pPr>
          <w:r w:rsidRPr="00AC15A3">
            <w:rPr>
              <w:rFonts w:ascii="Times New Roman" w:hAnsi="Times New Roman"/>
              <w:bCs/>
              <w:color w:val="000000"/>
              <w:sz w:val="20"/>
              <w:szCs w:val="20"/>
            </w:rPr>
            <w:t>Mutlukent Mah</w:t>
          </w:r>
          <w:r>
            <w:rPr>
              <w:rFonts w:ascii="Times New Roman" w:hAnsi="Times New Roman"/>
              <w:bCs/>
              <w:color w:val="000000"/>
              <w:sz w:val="20"/>
              <w:szCs w:val="20"/>
            </w:rPr>
            <w:t xml:space="preserve">allesi </w:t>
          </w:r>
          <w:r w:rsidRPr="00AC15A3">
            <w:rPr>
              <w:rFonts w:ascii="Times New Roman" w:hAnsi="Times New Roman"/>
              <w:bCs/>
              <w:color w:val="000000"/>
              <w:sz w:val="20"/>
              <w:szCs w:val="20"/>
            </w:rPr>
            <w:t>1978.</w:t>
          </w:r>
          <w:r>
            <w:rPr>
              <w:rFonts w:ascii="Times New Roman" w:hAnsi="Times New Roman"/>
              <w:bCs/>
              <w:color w:val="000000"/>
              <w:sz w:val="20"/>
              <w:szCs w:val="20"/>
            </w:rPr>
            <w:t xml:space="preserve"> </w:t>
          </w:r>
          <w:r w:rsidRPr="00AC15A3">
            <w:rPr>
              <w:rFonts w:ascii="Times New Roman" w:hAnsi="Times New Roman"/>
              <w:bCs/>
              <w:color w:val="000000"/>
              <w:sz w:val="20"/>
              <w:szCs w:val="20"/>
            </w:rPr>
            <w:t>Cad</w:t>
          </w:r>
          <w:r>
            <w:rPr>
              <w:rFonts w:ascii="Times New Roman" w:hAnsi="Times New Roman"/>
              <w:bCs/>
              <w:color w:val="000000"/>
              <w:sz w:val="20"/>
              <w:szCs w:val="20"/>
            </w:rPr>
            <w:t>de No:</w:t>
          </w:r>
          <w:r w:rsidRPr="00AC15A3">
            <w:rPr>
              <w:rFonts w:ascii="Times New Roman" w:hAnsi="Times New Roman"/>
              <w:bCs/>
              <w:color w:val="000000"/>
              <w:sz w:val="20"/>
              <w:szCs w:val="20"/>
            </w:rPr>
            <w:t xml:space="preserve">14 </w:t>
          </w:r>
          <w:r>
            <w:rPr>
              <w:rFonts w:ascii="Times New Roman" w:hAnsi="Times New Roman"/>
              <w:bCs/>
              <w:color w:val="000000"/>
              <w:sz w:val="20"/>
              <w:szCs w:val="20"/>
            </w:rPr>
            <w:t xml:space="preserve">– 06810 - </w:t>
          </w:r>
          <w:r w:rsidRPr="00AC15A3">
            <w:rPr>
              <w:rFonts w:ascii="Times New Roman" w:hAnsi="Times New Roman"/>
              <w:bCs/>
              <w:color w:val="000000"/>
              <w:sz w:val="20"/>
              <w:szCs w:val="20"/>
            </w:rPr>
            <w:t>Ümitköy</w:t>
          </w:r>
          <w:r>
            <w:rPr>
              <w:rFonts w:ascii="Times New Roman" w:hAnsi="Times New Roman"/>
              <w:bCs/>
              <w:color w:val="000000"/>
              <w:sz w:val="20"/>
              <w:szCs w:val="20"/>
            </w:rPr>
            <w:t>/</w:t>
          </w:r>
          <w:r w:rsidRPr="00AC15A3">
            <w:rPr>
              <w:rFonts w:ascii="Times New Roman" w:hAnsi="Times New Roman"/>
              <w:bCs/>
              <w:color w:val="000000"/>
              <w:sz w:val="20"/>
              <w:szCs w:val="20"/>
            </w:rPr>
            <w:t>Ankara</w:t>
          </w:r>
          <w:r>
            <w:rPr>
              <w:rFonts w:ascii="Times New Roman" w:hAnsi="Times New Roman"/>
              <w:bCs/>
              <w:color w:val="000000"/>
              <w:sz w:val="20"/>
              <w:szCs w:val="20"/>
            </w:rPr>
            <w:t xml:space="preserve"> </w:t>
          </w:r>
          <w:r w:rsidRPr="00AC15A3">
            <w:rPr>
              <w:rFonts w:ascii="Times New Roman" w:hAnsi="Times New Roman"/>
              <w:bCs/>
              <w:color w:val="000000"/>
              <w:sz w:val="20"/>
              <w:szCs w:val="20"/>
            </w:rPr>
            <w:t>Tel</w:t>
          </w:r>
          <w:r w:rsidRPr="00BD05E7">
            <w:rPr>
              <w:rFonts w:ascii="Times New Roman" w:hAnsi="Times New Roman"/>
              <w:bCs/>
              <w:color w:val="000000"/>
              <w:sz w:val="20"/>
              <w:szCs w:val="20"/>
            </w:rPr>
            <w:t xml:space="preserve"> </w:t>
          </w:r>
          <w:r>
            <w:rPr>
              <w:rFonts w:ascii="Times New Roman" w:hAnsi="Times New Roman"/>
              <w:bCs/>
              <w:color w:val="000000"/>
              <w:sz w:val="20"/>
              <w:szCs w:val="20"/>
            </w:rPr>
            <w:t>&amp; Fax : +90 312 441 56 60 -</w:t>
          </w:r>
          <w:r w:rsidR="00EA7189">
            <w:rPr>
              <w:rFonts w:ascii="Times New Roman" w:hAnsi="Times New Roman"/>
              <w:bCs/>
              <w:color w:val="000000"/>
              <w:sz w:val="20"/>
              <w:szCs w:val="20"/>
            </w:rPr>
            <w:t xml:space="preserve"> </w:t>
          </w:r>
          <w:r w:rsidRPr="00AC15A3">
            <w:rPr>
              <w:rFonts w:ascii="Times New Roman" w:hAnsi="Times New Roman"/>
              <w:bCs/>
              <w:color w:val="000000"/>
              <w:sz w:val="20"/>
              <w:szCs w:val="20"/>
            </w:rPr>
            <w:t>441 32 12</w:t>
          </w:r>
          <w:r w:rsidR="00EA7189">
            <w:rPr>
              <w:rFonts w:ascii="Times New Roman" w:hAnsi="Times New Roman"/>
              <w:bCs/>
              <w:color w:val="000000"/>
              <w:sz w:val="20"/>
              <w:szCs w:val="20"/>
            </w:rPr>
            <w:t xml:space="preserve"> </w:t>
          </w:r>
        </w:p>
        <w:p w:rsidR="00E02D9A" w:rsidRDefault="00E02D9A" w:rsidP="00C32B90">
          <w:pPr>
            <w:autoSpaceDE w:val="0"/>
            <w:autoSpaceDN w:val="0"/>
            <w:adjustRightInd w:val="0"/>
            <w:contextualSpacing/>
            <w:jc w:val="center"/>
            <w:rPr>
              <w:rFonts w:ascii="Times New Roman" w:hAnsi="Times New Roman"/>
              <w:bCs/>
              <w:color w:val="000000"/>
              <w:sz w:val="20"/>
              <w:szCs w:val="20"/>
            </w:rPr>
          </w:pPr>
          <w:r w:rsidRPr="00AC15A3">
            <w:rPr>
              <w:rFonts w:ascii="Times New Roman" w:hAnsi="Times New Roman"/>
              <w:bCs/>
              <w:color w:val="000000"/>
              <w:sz w:val="20"/>
              <w:szCs w:val="20"/>
            </w:rPr>
            <w:t xml:space="preserve">Email: </w:t>
          </w:r>
          <w:hyperlink r:id="rId1" w:history="1">
            <w:r>
              <w:rPr>
                <w:rStyle w:val="Kpr"/>
                <w:rFonts w:ascii="Times New Roman" w:hAnsi="Times New Roman"/>
                <w:bCs/>
                <w:sz w:val="20"/>
                <w:szCs w:val="20"/>
              </w:rPr>
              <w:t>meridyendenetim.gmail.com</w:t>
            </w:r>
          </w:hyperlink>
        </w:p>
        <w:p w:rsidR="00E02D9A" w:rsidRDefault="00E02D9A" w:rsidP="00732983">
          <w:pPr>
            <w:pStyle w:val="Altbilgi"/>
          </w:pPr>
        </w:p>
      </w:tc>
      <w:tc>
        <w:tcPr>
          <w:tcW w:w="0" w:type="auto"/>
        </w:tcPr>
        <w:p w:rsidR="00E02D9A" w:rsidRPr="00D27198" w:rsidRDefault="00E02D9A" w:rsidP="00732983">
          <w:pPr>
            <w:pStyle w:val="Altbilgi"/>
            <w:rPr>
              <w:lang w:val="tr-TR"/>
            </w:rPr>
          </w:pPr>
        </w:p>
      </w:tc>
    </w:tr>
  </w:tbl>
  <w:p w:rsidR="00E02D9A" w:rsidRPr="004655F5" w:rsidRDefault="00E02D9A"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87" w:rsidRDefault="000D6887" w:rsidP="008B1AF4">
      <w:r>
        <w:separator/>
      </w:r>
    </w:p>
  </w:footnote>
  <w:footnote w:type="continuationSeparator" w:id="0">
    <w:p w:rsidR="000D6887" w:rsidRDefault="000D6887" w:rsidP="008B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9A" w:rsidRPr="00081424" w:rsidRDefault="00EA7189" w:rsidP="004655F5">
    <w:pPr>
      <w:autoSpaceDE w:val="0"/>
      <w:autoSpaceDN w:val="0"/>
      <w:adjustRightInd w:val="0"/>
      <w:contextualSpacing/>
      <w:rPr>
        <w:rFonts w:ascii="Times New Roman" w:hAnsi="Times New Roman"/>
        <w:b/>
        <w:sz w:val="16"/>
        <w:szCs w:val="16"/>
      </w:rPr>
    </w:pPr>
    <w:r>
      <w:t xml:space="preserve"> </w:t>
    </w:r>
    <w:r w:rsidR="00E02D9A"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sidR="008451DA">
      <w:rPr>
        <w:rFonts w:ascii="Times New Roman" w:hAnsi="Times New Roman"/>
        <w:b/>
        <w:sz w:val="16"/>
        <w:szCs w:val="16"/>
      </w:rPr>
      <w:t xml:space="preserve"> </w:t>
    </w:r>
  </w:p>
  <w:p w:rsidR="00E02D9A" w:rsidRDefault="00E02D9A"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641"/>
    <w:multiLevelType w:val="hybridMultilevel"/>
    <w:tmpl w:val="1E560A40"/>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B74B8"/>
    <w:multiLevelType w:val="hybridMultilevel"/>
    <w:tmpl w:val="6882BF80"/>
    <w:lvl w:ilvl="0" w:tplc="FF2CF868">
      <w:start w:val="710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D3E90"/>
    <w:multiLevelType w:val="hybridMultilevel"/>
    <w:tmpl w:val="B33A4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3425F"/>
    <w:multiLevelType w:val="hybridMultilevel"/>
    <w:tmpl w:val="EC9A5A44"/>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E7427C"/>
    <w:multiLevelType w:val="hybridMultilevel"/>
    <w:tmpl w:val="75B6498C"/>
    <w:lvl w:ilvl="0" w:tplc="A82AFE10">
      <w:numFmt w:val="bullet"/>
      <w:lvlText w:val="–"/>
      <w:lvlJc w:val="left"/>
      <w:pPr>
        <w:ind w:left="1125" w:hanging="76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EC04CE"/>
    <w:multiLevelType w:val="hybridMultilevel"/>
    <w:tmpl w:val="23920198"/>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474A46"/>
    <w:multiLevelType w:val="hybridMultilevel"/>
    <w:tmpl w:val="1BEA6060"/>
    <w:lvl w:ilvl="0" w:tplc="4D9A9516">
      <w:numFmt w:val="bullet"/>
      <w:lvlText w:val="–"/>
      <w:lvlJc w:val="left"/>
      <w:pPr>
        <w:ind w:left="1065" w:hanging="70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F4749"/>
    <w:multiLevelType w:val="hybridMultilevel"/>
    <w:tmpl w:val="EC3C749A"/>
    <w:lvl w:ilvl="0" w:tplc="8F728BCE">
      <w:numFmt w:val="bullet"/>
      <w:lvlText w:val="—"/>
      <w:lvlJc w:val="left"/>
      <w:pPr>
        <w:ind w:left="1065" w:hanging="705"/>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4925A5"/>
    <w:multiLevelType w:val="hybridMultilevel"/>
    <w:tmpl w:val="D564EDAC"/>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4B1AA0"/>
    <w:multiLevelType w:val="hybridMultilevel"/>
    <w:tmpl w:val="3540500C"/>
    <w:lvl w:ilvl="0" w:tplc="6E94A07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24E7A"/>
    <w:multiLevelType w:val="hybridMultilevel"/>
    <w:tmpl w:val="3140F01C"/>
    <w:lvl w:ilvl="0" w:tplc="F2CC2546">
      <w:start w:val="2017"/>
      <w:numFmt w:val="bullet"/>
      <w:lvlText w:val="—"/>
      <w:lvlJc w:val="left"/>
      <w:pPr>
        <w:ind w:left="1065" w:hanging="705"/>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6F3E24"/>
    <w:multiLevelType w:val="hybridMultilevel"/>
    <w:tmpl w:val="5510AB58"/>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FE0E19"/>
    <w:multiLevelType w:val="hybridMultilevel"/>
    <w:tmpl w:val="172A26CC"/>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106CCB"/>
    <w:multiLevelType w:val="hybridMultilevel"/>
    <w:tmpl w:val="FE42ACD0"/>
    <w:lvl w:ilvl="0" w:tplc="B2002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521BA8"/>
    <w:multiLevelType w:val="hybridMultilevel"/>
    <w:tmpl w:val="6B005BFC"/>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C46B8"/>
    <w:multiLevelType w:val="hybridMultilevel"/>
    <w:tmpl w:val="9F506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D86394"/>
    <w:multiLevelType w:val="hybridMultilevel"/>
    <w:tmpl w:val="B95A3314"/>
    <w:lvl w:ilvl="0" w:tplc="1748A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6B4B75BA"/>
    <w:multiLevelType w:val="hybridMultilevel"/>
    <w:tmpl w:val="315E7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1255C"/>
    <w:multiLevelType w:val="hybridMultilevel"/>
    <w:tmpl w:val="D572044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0233BF"/>
    <w:multiLevelType w:val="hybridMultilevel"/>
    <w:tmpl w:val="761ED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31"/>
  </w:num>
  <w:num w:numId="5">
    <w:abstractNumId w:val="5"/>
  </w:num>
  <w:num w:numId="6">
    <w:abstractNumId w:val="29"/>
  </w:num>
  <w:num w:numId="7">
    <w:abstractNumId w:val="21"/>
  </w:num>
  <w:num w:numId="8">
    <w:abstractNumId w:val="9"/>
  </w:num>
  <w:num w:numId="9">
    <w:abstractNumId w:val="24"/>
  </w:num>
  <w:num w:numId="10">
    <w:abstractNumId w:val="18"/>
  </w:num>
  <w:num w:numId="11">
    <w:abstractNumId w:val="26"/>
  </w:num>
  <w:num w:numId="12">
    <w:abstractNumId w:val="17"/>
  </w:num>
  <w:num w:numId="13">
    <w:abstractNumId w:val="19"/>
  </w:num>
  <w:num w:numId="14">
    <w:abstractNumId w:val="28"/>
  </w:num>
  <w:num w:numId="15">
    <w:abstractNumId w:val="16"/>
  </w:num>
  <w:num w:numId="16">
    <w:abstractNumId w:val="20"/>
  </w:num>
  <w:num w:numId="17">
    <w:abstractNumId w:val="4"/>
  </w:num>
  <w:num w:numId="18">
    <w:abstractNumId w:val="6"/>
  </w:num>
  <w:num w:numId="19">
    <w:abstractNumId w:val="22"/>
  </w:num>
  <w:num w:numId="20">
    <w:abstractNumId w:val="11"/>
  </w:num>
  <w:num w:numId="21">
    <w:abstractNumId w:val="14"/>
  </w:num>
  <w:num w:numId="22">
    <w:abstractNumId w:val="23"/>
  </w:num>
  <w:num w:numId="23">
    <w:abstractNumId w:val="27"/>
  </w:num>
  <w:num w:numId="24">
    <w:abstractNumId w:val="30"/>
  </w:num>
  <w:num w:numId="25">
    <w:abstractNumId w:val="0"/>
  </w:num>
  <w:num w:numId="26">
    <w:abstractNumId w:val="15"/>
  </w:num>
  <w:num w:numId="27">
    <w:abstractNumId w:val="1"/>
  </w:num>
  <w:num w:numId="28">
    <w:abstractNumId w:val="3"/>
  </w:num>
  <w:num w:numId="29">
    <w:abstractNumId w:val="13"/>
  </w:num>
  <w:num w:numId="30">
    <w:abstractNumId w:val="12"/>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B"/>
    <w:rsid w:val="00001719"/>
    <w:rsid w:val="000111CF"/>
    <w:rsid w:val="00015C36"/>
    <w:rsid w:val="000225E1"/>
    <w:rsid w:val="00022F77"/>
    <w:rsid w:val="00031971"/>
    <w:rsid w:val="00032D92"/>
    <w:rsid w:val="00035CF2"/>
    <w:rsid w:val="00040283"/>
    <w:rsid w:val="00040A08"/>
    <w:rsid w:val="00046B0C"/>
    <w:rsid w:val="00052DEF"/>
    <w:rsid w:val="00062893"/>
    <w:rsid w:val="000705D9"/>
    <w:rsid w:val="00074708"/>
    <w:rsid w:val="00081424"/>
    <w:rsid w:val="000909DE"/>
    <w:rsid w:val="000A7B49"/>
    <w:rsid w:val="000C65FF"/>
    <w:rsid w:val="000D6887"/>
    <w:rsid w:val="000E5AE3"/>
    <w:rsid w:val="000F12F7"/>
    <w:rsid w:val="0010480D"/>
    <w:rsid w:val="00114FC5"/>
    <w:rsid w:val="00125369"/>
    <w:rsid w:val="001325BB"/>
    <w:rsid w:val="00135AA3"/>
    <w:rsid w:val="00135F9C"/>
    <w:rsid w:val="00137FA5"/>
    <w:rsid w:val="00143250"/>
    <w:rsid w:val="001433A9"/>
    <w:rsid w:val="00144D1D"/>
    <w:rsid w:val="00147758"/>
    <w:rsid w:val="001676F5"/>
    <w:rsid w:val="001679F4"/>
    <w:rsid w:val="0018754F"/>
    <w:rsid w:val="001A28C9"/>
    <w:rsid w:val="001A29B6"/>
    <w:rsid w:val="001A2BFB"/>
    <w:rsid w:val="001B44CE"/>
    <w:rsid w:val="001B7FF5"/>
    <w:rsid w:val="001C2B17"/>
    <w:rsid w:val="001C40A8"/>
    <w:rsid w:val="001C4604"/>
    <w:rsid w:val="001C550B"/>
    <w:rsid w:val="001D17C6"/>
    <w:rsid w:val="001D7B59"/>
    <w:rsid w:val="001E0986"/>
    <w:rsid w:val="001E7013"/>
    <w:rsid w:val="001F0FE2"/>
    <w:rsid w:val="001F4B3C"/>
    <w:rsid w:val="0021158C"/>
    <w:rsid w:val="002162C5"/>
    <w:rsid w:val="00221009"/>
    <w:rsid w:val="00223C68"/>
    <w:rsid w:val="00223CB6"/>
    <w:rsid w:val="00232EF6"/>
    <w:rsid w:val="00233893"/>
    <w:rsid w:val="002360B8"/>
    <w:rsid w:val="00271B7D"/>
    <w:rsid w:val="00272BC0"/>
    <w:rsid w:val="00274E4E"/>
    <w:rsid w:val="00281928"/>
    <w:rsid w:val="00283FE6"/>
    <w:rsid w:val="00296867"/>
    <w:rsid w:val="002A5433"/>
    <w:rsid w:val="002B69F4"/>
    <w:rsid w:val="002C15F1"/>
    <w:rsid w:val="002C1DA2"/>
    <w:rsid w:val="002D18AA"/>
    <w:rsid w:val="002D27F9"/>
    <w:rsid w:val="002D39C1"/>
    <w:rsid w:val="002D5577"/>
    <w:rsid w:val="002D6628"/>
    <w:rsid w:val="002E5B1B"/>
    <w:rsid w:val="002F0BCB"/>
    <w:rsid w:val="002F4CF4"/>
    <w:rsid w:val="0030526A"/>
    <w:rsid w:val="003056BF"/>
    <w:rsid w:val="00307FBE"/>
    <w:rsid w:val="0031297B"/>
    <w:rsid w:val="003159EA"/>
    <w:rsid w:val="003216B8"/>
    <w:rsid w:val="0032412C"/>
    <w:rsid w:val="00327559"/>
    <w:rsid w:val="00335AFC"/>
    <w:rsid w:val="0033730A"/>
    <w:rsid w:val="00337DE8"/>
    <w:rsid w:val="00343AC5"/>
    <w:rsid w:val="00344635"/>
    <w:rsid w:val="003700A4"/>
    <w:rsid w:val="00374BAF"/>
    <w:rsid w:val="003810A8"/>
    <w:rsid w:val="00381686"/>
    <w:rsid w:val="00384368"/>
    <w:rsid w:val="003A1673"/>
    <w:rsid w:val="003B116B"/>
    <w:rsid w:val="003B21B4"/>
    <w:rsid w:val="003B34E5"/>
    <w:rsid w:val="003B3DEF"/>
    <w:rsid w:val="003C0274"/>
    <w:rsid w:val="003D6838"/>
    <w:rsid w:val="003E3C49"/>
    <w:rsid w:val="003E4CA4"/>
    <w:rsid w:val="00400CFC"/>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D2A"/>
    <w:rsid w:val="00477AA8"/>
    <w:rsid w:val="0048437E"/>
    <w:rsid w:val="00492872"/>
    <w:rsid w:val="00495011"/>
    <w:rsid w:val="00495624"/>
    <w:rsid w:val="004973BE"/>
    <w:rsid w:val="004C6A49"/>
    <w:rsid w:val="004D006C"/>
    <w:rsid w:val="004D104B"/>
    <w:rsid w:val="004E36DC"/>
    <w:rsid w:val="004F5EC3"/>
    <w:rsid w:val="00503150"/>
    <w:rsid w:val="00520669"/>
    <w:rsid w:val="00521FE0"/>
    <w:rsid w:val="0052619D"/>
    <w:rsid w:val="005302B6"/>
    <w:rsid w:val="00535973"/>
    <w:rsid w:val="005404AF"/>
    <w:rsid w:val="005421B6"/>
    <w:rsid w:val="00542EF2"/>
    <w:rsid w:val="00552A65"/>
    <w:rsid w:val="005551C0"/>
    <w:rsid w:val="0056070F"/>
    <w:rsid w:val="005710AD"/>
    <w:rsid w:val="005770A9"/>
    <w:rsid w:val="0058449F"/>
    <w:rsid w:val="005A755D"/>
    <w:rsid w:val="005B6347"/>
    <w:rsid w:val="005B79EC"/>
    <w:rsid w:val="005C3784"/>
    <w:rsid w:val="005C632D"/>
    <w:rsid w:val="005D1E8C"/>
    <w:rsid w:val="005D55D7"/>
    <w:rsid w:val="005E3AA0"/>
    <w:rsid w:val="005E555C"/>
    <w:rsid w:val="005F6268"/>
    <w:rsid w:val="00603C3D"/>
    <w:rsid w:val="00611E61"/>
    <w:rsid w:val="00613FA6"/>
    <w:rsid w:val="00635AD0"/>
    <w:rsid w:val="00640495"/>
    <w:rsid w:val="00643062"/>
    <w:rsid w:val="006458F1"/>
    <w:rsid w:val="006511F8"/>
    <w:rsid w:val="006534E0"/>
    <w:rsid w:val="0066002E"/>
    <w:rsid w:val="00662A52"/>
    <w:rsid w:val="00670A38"/>
    <w:rsid w:val="00670C0B"/>
    <w:rsid w:val="00671ED4"/>
    <w:rsid w:val="00683725"/>
    <w:rsid w:val="006851AE"/>
    <w:rsid w:val="00685C32"/>
    <w:rsid w:val="00690782"/>
    <w:rsid w:val="006C214D"/>
    <w:rsid w:val="006F47B5"/>
    <w:rsid w:val="006F5283"/>
    <w:rsid w:val="00700171"/>
    <w:rsid w:val="007075D6"/>
    <w:rsid w:val="0072076F"/>
    <w:rsid w:val="00724BB8"/>
    <w:rsid w:val="007258D2"/>
    <w:rsid w:val="00732983"/>
    <w:rsid w:val="0074352A"/>
    <w:rsid w:val="00747630"/>
    <w:rsid w:val="007534E0"/>
    <w:rsid w:val="0075595E"/>
    <w:rsid w:val="00762690"/>
    <w:rsid w:val="00765536"/>
    <w:rsid w:val="0077013C"/>
    <w:rsid w:val="00772AE7"/>
    <w:rsid w:val="00774402"/>
    <w:rsid w:val="007914D1"/>
    <w:rsid w:val="007954F5"/>
    <w:rsid w:val="007A48F1"/>
    <w:rsid w:val="007A7822"/>
    <w:rsid w:val="007B1BEA"/>
    <w:rsid w:val="007B1DE3"/>
    <w:rsid w:val="007B6B41"/>
    <w:rsid w:val="007D0BC4"/>
    <w:rsid w:val="007D535D"/>
    <w:rsid w:val="007D75AF"/>
    <w:rsid w:val="007E0CE2"/>
    <w:rsid w:val="007E3452"/>
    <w:rsid w:val="007E462D"/>
    <w:rsid w:val="007F0335"/>
    <w:rsid w:val="007F1E85"/>
    <w:rsid w:val="007F23A8"/>
    <w:rsid w:val="00806726"/>
    <w:rsid w:val="0082296E"/>
    <w:rsid w:val="00826CEF"/>
    <w:rsid w:val="00830A6D"/>
    <w:rsid w:val="00834B45"/>
    <w:rsid w:val="008451DA"/>
    <w:rsid w:val="00845DD2"/>
    <w:rsid w:val="00850150"/>
    <w:rsid w:val="00855EF9"/>
    <w:rsid w:val="00857FE6"/>
    <w:rsid w:val="008602EB"/>
    <w:rsid w:val="008639CC"/>
    <w:rsid w:val="008648C1"/>
    <w:rsid w:val="008730B9"/>
    <w:rsid w:val="00877624"/>
    <w:rsid w:val="008B1AF4"/>
    <w:rsid w:val="008B2F4B"/>
    <w:rsid w:val="008B3C8C"/>
    <w:rsid w:val="008B764C"/>
    <w:rsid w:val="008C49EA"/>
    <w:rsid w:val="008D1503"/>
    <w:rsid w:val="008E409C"/>
    <w:rsid w:val="008F146A"/>
    <w:rsid w:val="008F6BE2"/>
    <w:rsid w:val="00913BA5"/>
    <w:rsid w:val="00916358"/>
    <w:rsid w:val="009166F1"/>
    <w:rsid w:val="00921EA3"/>
    <w:rsid w:val="00942A6A"/>
    <w:rsid w:val="00951E74"/>
    <w:rsid w:val="00955FE6"/>
    <w:rsid w:val="009637DB"/>
    <w:rsid w:val="00970E8F"/>
    <w:rsid w:val="00973223"/>
    <w:rsid w:val="00974141"/>
    <w:rsid w:val="00984BE0"/>
    <w:rsid w:val="009851DC"/>
    <w:rsid w:val="009852EB"/>
    <w:rsid w:val="00987BF2"/>
    <w:rsid w:val="009920F9"/>
    <w:rsid w:val="009A1650"/>
    <w:rsid w:val="009A2FB0"/>
    <w:rsid w:val="009A5522"/>
    <w:rsid w:val="009B0785"/>
    <w:rsid w:val="009C6B1A"/>
    <w:rsid w:val="009D5806"/>
    <w:rsid w:val="009F06D7"/>
    <w:rsid w:val="009F3DCB"/>
    <w:rsid w:val="009F4009"/>
    <w:rsid w:val="00A0015D"/>
    <w:rsid w:val="00A04FA3"/>
    <w:rsid w:val="00A05BCA"/>
    <w:rsid w:val="00A06285"/>
    <w:rsid w:val="00A156FA"/>
    <w:rsid w:val="00A31C37"/>
    <w:rsid w:val="00A375EA"/>
    <w:rsid w:val="00A442E8"/>
    <w:rsid w:val="00A569AA"/>
    <w:rsid w:val="00A6213F"/>
    <w:rsid w:val="00A74003"/>
    <w:rsid w:val="00A74D37"/>
    <w:rsid w:val="00A74E75"/>
    <w:rsid w:val="00A80734"/>
    <w:rsid w:val="00A859B6"/>
    <w:rsid w:val="00A956A8"/>
    <w:rsid w:val="00A97498"/>
    <w:rsid w:val="00AA14AC"/>
    <w:rsid w:val="00AA3DEE"/>
    <w:rsid w:val="00AA5FFE"/>
    <w:rsid w:val="00AB1DA0"/>
    <w:rsid w:val="00AB5DF0"/>
    <w:rsid w:val="00AB7D38"/>
    <w:rsid w:val="00AC15A3"/>
    <w:rsid w:val="00AC1A5F"/>
    <w:rsid w:val="00AD65FA"/>
    <w:rsid w:val="00AE3264"/>
    <w:rsid w:val="00AE6478"/>
    <w:rsid w:val="00AF3A5A"/>
    <w:rsid w:val="00B004A0"/>
    <w:rsid w:val="00B00FCD"/>
    <w:rsid w:val="00B108D6"/>
    <w:rsid w:val="00B12CBE"/>
    <w:rsid w:val="00B15173"/>
    <w:rsid w:val="00B1763D"/>
    <w:rsid w:val="00B22506"/>
    <w:rsid w:val="00B2668F"/>
    <w:rsid w:val="00B334DB"/>
    <w:rsid w:val="00B46D95"/>
    <w:rsid w:val="00B47901"/>
    <w:rsid w:val="00B63A70"/>
    <w:rsid w:val="00B73962"/>
    <w:rsid w:val="00B80B83"/>
    <w:rsid w:val="00B86E90"/>
    <w:rsid w:val="00B87424"/>
    <w:rsid w:val="00B87C4A"/>
    <w:rsid w:val="00BB2BF6"/>
    <w:rsid w:val="00BB5319"/>
    <w:rsid w:val="00BC05AC"/>
    <w:rsid w:val="00BC13C0"/>
    <w:rsid w:val="00BC1CD4"/>
    <w:rsid w:val="00BD03CF"/>
    <w:rsid w:val="00BD05E7"/>
    <w:rsid w:val="00BD744B"/>
    <w:rsid w:val="00BE070B"/>
    <w:rsid w:val="00BE4570"/>
    <w:rsid w:val="00C00578"/>
    <w:rsid w:val="00C0074A"/>
    <w:rsid w:val="00C02336"/>
    <w:rsid w:val="00C053E9"/>
    <w:rsid w:val="00C13063"/>
    <w:rsid w:val="00C17B1B"/>
    <w:rsid w:val="00C264AC"/>
    <w:rsid w:val="00C32B90"/>
    <w:rsid w:val="00C4106F"/>
    <w:rsid w:val="00C4152C"/>
    <w:rsid w:val="00C431C4"/>
    <w:rsid w:val="00C44488"/>
    <w:rsid w:val="00C47B9A"/>
    <w:rsid w:val="00C53876"/>
    <w:rsid w:val="00C53AEE"/>
    <w:rsid w:val="00C557C8"/>
    <w:rsid w:val="00C6556F"/>
    <w:rsid w:val="00C74BB1"/>
    <w:rsid w:val="00C75874"/>
    <w:rsid w:val="00C8259F"/>
    <w:rsid w:val="00C967D0"/>
    <w:rsid w:val="00CA01CC"/>
    <w:rsid w:val="00CB4AF1"/>
    <w:rsid w:val="00CC54FE"/>
    <w:rsid w:val="00CC6357"/>
    <w:rsid w:val="00CD57D3"/>
    <w:rsid w:val="00CE00BB"/>
    <w:rsid w:val="00CE59B9"/>
    <w:rsid w:val="00CE7ADC"/>
    <w:rsid w:val="00D07726"/>
    <w:rsid w:val="00D1098F"/>
    <w:rsid w:val="00D110A7"/>
    <w:rsid w:val="00D11B09"/>
    <w:rsid w:val="00D1283D"/>
    <w:rsid w:val="00D2193D"/>
    <w:rsid w:val="00D2678A"/>
    <w:rsid w:val="00D27198"/>
    <w:rsid w:val="00D33E28"/>
    <w:rsid w:val="00D36142"/>
    <w:rsid w:val="00D44E86"/>
    <w:rsid w:val="00D534AF"/>
    <w:rsid w:val="00D63A8F"/>
    <w:rsid w:val="00D6402B"/>
    <w:rsid w:val="00D71B2A"/>
    <w:rsid w:val="00D72500"/>
    <w:rsid w:val="00D753C4"/>
    <w:rsid w:val="00D76EAD"/>
    <w:rsid w:val="00D77961"/>
    <w:rsid w:val="00D83283"/>
    <w:rsid w:val="00D91A9A"/>
    <w:rsid w:val="00DA0839"/>
    <w:rsid w:val="00DA0C07"/>
    <w:rsid w:val="00DB10C0"/>
    <w:rsid w:val="00DC052E"/>
    <w:rsid w:val="00DC16FA"/>
    <w:rsid w:val="00DE390E"/>
    <w:rsid w:val="00DE3E08"/>
    <w:rsid w:val="00DE650D"/>
    <w:rsid w:val="00DE65F4"/>
    <w:rsid w:val="00DF6C8F"/>
    <w:rsid w:val="00E01BA3"/>
    <w:rsid w:val="00E02D9A"/>
    <w:rsid w:val="00E04337"/>
    <w:rsid w:val="00E24CA9"/>
    <w:rsid w:val="00E376AD"/>
    <w:rsid w:val="00E43020"/>
    <w:rsid w:val="00E432B6"/>
    <w:rsid w:val="00E4413B"/>
    <w:rsid w:val="00E52187"/>
    <w:rsid w:val="00E52BC4"/>
    <w:rsid w:val="00E609E8"/>
    <w:rsid w:val="00E60F5F"/>
    <w:rsid w:val="00E61220"/>
    <w:rsid w:val="00E61770"/>
    <w:rsid w:val="00E61C05"/>
    <w:rsid w:val="00E81A64"/>
    <w:rsid w:val="00E84FE4"/>
    <w:rsid w:val="00E91A7B"/>
    <w:rsid w:val="00E94981"/>
    <w:rsid w:val="00EA466D"/>
    <w:rsid w:val="00EA5868"/>
    <w:rsid w:val="00EA7189"/>
    <w:rsid w:val="00EB0BB4"/>
    <w:rsid w:val="00EC1077"/>
    <w:rsid w:val="00EC4F0C"/>
    <w:rsid w:val="00ED2364"/>
    <w:rsid w:val="00EE2FEE"/>
    <w:rsid w:val="00EE6813"/>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83C6D"/>
    <w:rsid w:val="00F93EB4"/>
    <w:rsid w:val="00FA6039"/>
    <w:rsid w:val="00FB056C"/>
    <w:rsid w:val="00FB44ED"/>
    <w:rsid w:val="00FC55E6"/>
    <w:rsid w:val="00FC748C"/>
    <w:rsid w:val="00FD17B0"/>
    <w:rsid w:val="00FD54B5"/>
    <w:rsid w:val="00FE5BAD"/>
    <w:rsid w:val="00FE66DC"/>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paragraph" w:styleId="Balk5">
    <w:name w:val="heading 5"/>
    <w:basedOn w:val="Normal"/>
    <w:next w:val="Normal"/>
    <w:link w:val="Balk5Char"/>
    <w:uiPriority w:val="9"/>
    <w:unhideWhenUsed/>
    <w:qFormat/>
    <w:locked/>
    <w:rsid w:val="00E02D9A"/>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3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metin">
    <w:name w:val="metin"/>
    <w:basedOn w:val="Normal"/>
    <w:rsid w:val="00DF6C8F"/>
    <w:pPr>
      <w:spacing w:before="100" w:beforeAutospacing="1" w:after="100" w:afterAutospacing="1"/>
    </w:pPr>
    <w:rPr>
      <w:rFonts w:ascii="Times New Roman" w:eastAsia="Times New Roman" w:hAnsi="Times New Roman"/>
      <w:sz w:val="24"/>
      <w:szCs w:val="24"/>
      <w:lang w:eastAsia="tr-TR"/>
    </w:rPr>
  </w:style>
  <w:style w:type="character" w:customStyle="1" w:styleId="grame">
    <w:name w:val="grame"/>
    <w:basedOn w:val="VarsaylanParagrafYazTipi"/>
    <w:rsid w:val="00DF6C8F"/>
  </w:style>
  <w:style w:type="character" w:customStyle="1" w:styleId="spelle">
    <w:name w:val="spelle"/>
    <w:basedOn w:val="VarsaylanParagrafYazTipi"/>
    <w:rsid w:val="00DF6C8F"/>
  </w:style>
  <w:style w:type="character" w:customStyle="1" w:styleId="Balk5Char">
    <w:name w:val="Başlık 5 Char"/>
    <w:basedOn w:val="VarsaylanParagrafYazTipi"/>
    <w:link w:val="Balk5"/>
    <w:uiPriority w:val="9"/>
    <w:rsid w:val="00E02D9A"/>
    <w:rPr>
      <w:rFonts w:asciiTheme="majorHAnsi" w:eastAsiaTheme="majorEastAsia" w:hAnsiTheme="majorHAnsi" w:cstheme="majorBidi"/>
      <w:color w:val="2E74B5" w:themeColor="accent1" w:themeShade="BF"/>
      <w:sz w:val="22"/>
      <w:szCs w:val="22"/>
      <w:lang w:eastAsia="en-US"/>
    </w:rPr>
  </w:style>
  <w:style w:type="paragraph" w:styleId="AralkYok">
    <w:name w:val="No Spacing"/>
    <w:uiPriority w:val="1"/>
    <w:qFormat/>
    <w:rsid w:val="00E02D9A"/>
    <w:rPr>
      <w:rFonts w:ascii="Times New Roman" w:eastAsia="Times New Roman" w:hAnsi="Times New Roman"/>
    </w:rPr>
  </w:style>
  <w:style w:type="table" w:customStyle="1" w:styleId="TabloKlavuzu2">
    <w:name w:val="Tablo Kılavuzu2"/>
    <w:basedOn w:val="NormalTablo"/>
    <w:next w:val="TabloKlavuzu"/>
    <w:uiPriority w:val="39"/>
    <w:rsid w:val="00D534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2619D"/>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632">
      <w:bodyDiv w:val="1"/>
      <w:marLeft w:val="0"/>
      <w:marRight w:val="0"/>
      <w:marTop w:val="0"/>
      <w:marBottom w:val="0"/>
      <w:divBdr>
        <w:top w:val="none" w:sz="0" w:space="0" w:color="auto"/>
        <w:left w:val="none" w:sz="0" w:space="0" w:color="auto"/>
        <w:bottom w:val="none" w:sz="0" w:space="0" w:color="auto"/>
        <w:right w:val="none" w:sz="0" w:space="0" w:color="auto"/>
      </w:divBdr>
    </w:div>
    <w:div w:id="346295408">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2193">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950">
      <w:bodyDiv w:val="1"/>
      <w:marLeft w:val="0"/>
      <w:marRight w:val="0"/>
      <w:marTop w:val="0"/>
      <w:marBottom w:val="0"/>
      <w:divBdr>
        <w:top w:val="none" w:sz="0" w:space="0" w:color="auto"/>
        <w:left w:val="none" w:sz="0" w:space="0" w:color="auto"/>
        <w:bottom w:val="none" w:sz="0" w:space="0" w:color="auto"/>
        <w:right w:val="none" w:sz="0" w:space="0" w:color="auto"/>
      </w:divBdr>
    </w:div>
    <w:div w:id="1737045984">
      <w:bodyDiv w:val="1"/>
      <w:marLeft w:val="0"/>
      <w:marRight w:val="0"/>
      <w:marTop w:val="0"/>
      <w:marBottom w:val="0"/>
      <w:divBdr>
        <w:top w:val="none" w:sz="0" w:space="0" w:color="auto"/>
        <w:left w:val="none" w:sz="0" w:space="0" w:color="auto"/>
        <w:bottom w:val="none" w:sz="0" w:space="0" w:color="auto"/>
        <w:right w:val="none" w:sz="0" w:space="0" w:color="auto"/>
      </w:divBdr>
    </w:div>
    <w:div w:id="1830049938">
      <w:bodyDiv w:val="1"/>
      <w:marLeft w:val="0"/>
      <w:marRight w:val="0"/>
      <w:marTop w:val="0"/>
      <w:marBottom w:val="0"/>
      <w:divBdr>
        <w:top w:val="none" w:sz="0" w:space="0" w:color="auto"/>
        <w:left w:val="none" w:sz="0" w:space="0" w:color="auto"/>
        <w:bottom w:val="none" w:sz="0" w:space="0" w:color="auto"/>
        <w:right w:val="none" w:sz="0" w:space="0" w:color="auto"/>
      </w:divBdr>
    </w:div>
    <w:div w:id="1952741975">
      <w:bodyDiv w:val="1"/>
      <w:marLeft w:val="0"/>
      <w:marRight w:val="0"/>
      <w:marTop w:val="0"/>
      <w:marBottom w:val="0"/>
      <w:divBdr>
        <w:top w:val="none" w:sz="0" w:space="0" w:color="auto"/>
        <w:left w:val="none" w:sz="0" w:space="0" w:color="auto"/>
        <w:bottom w:val="none" w:sz="0" w:space="0" w:color="auto"/>
        <w:right w:val="none" w:sz="0" w:space="0" w:color="auto"/>
      </w:divBdr>
      <w:divsChild>
        <w:div w:id="2059473737">
          <w:marLeft w:val="0"/>
          <w:marRight w:val="0"/>
          <w:marTop w:val="0"/>
          <w:marBottom w:val="300"/>
          <w:divBdr>
            <w:top w:val="none" w:sz="0" w:space="0" w:color="auto"/>
            <w:left w:val="none" w:sz="0" w:space="0" w:color="auto"/>
            <w:bottom w:val="none" w:sz="0" w:space="0" w:color="auto"/>
            <w:right w:val="none" w:sz="0" w:space="0" w:color="auto"/>
          </w:divBdr>
          <w:divsChild>
            <w:div w:id="906453516">
              <w:marLeft w:val="0"/>
              <w:marRight w:val="0"/>
              <w:marTop w:val="0"/>
              <w:marBottom w:val="0"/>
              <w:divBdr>
                <w:top w:val="none" w:sz="0" w:space="0" w:color="auto"/>
                <w:left w:val="none" w:sz="0" w:space="0" w:color="auto"/>
                <w:bottom w:val="none" w:sz="0" w:space="0" w:color="auto"/>
                <w:right w:val="none" w:sz="0" w:space="0" w:color="auto"/>
              </w:divBdr>
              <w:divsChild>
                <w:div w:id="796142588">
                  <w:marLeft w:val="0"/>
                  <w:marRight w:val="0"/>
                  <w:marTop w:val="0"/>
                  <w:marBottom w:val="0"/>
                  <w:divBdr>
                    <w:top w:val="none" w:sz="0" w:space="0" w:color="auto"/>
                    <w:left w:val="none" w:sz="0" w:space="0" w:color="auto"/>
                    <w:bottom w:val="none" w:sz="0" w:space="0" w:color="auto"/>
                    <w:right w:val="none" w:sz="0" w:space="0" w:color="auto"/>
                  </w:divBdr>
                </w:div>
                <w:div w:id="2026394651">
                  <w:marLeft w:val="0"/>
                  <w:marRight w:val="0"/>
                  <w:marTop w:val="0"/>
                  <w:marBottom w:val="0"/>
                  <w:divBdr>
                    <w:top w:val="none" w:sz="0" w:space="0" w:color="auto"/>
                    <w:left w:val="none" w:sz="0" w:space="0" w:color="auto"/>
                    <w:bottom w:val="none" w:sz="0" w:space="0" w:color="auto"/>
                    <w:right w:val="none" w:sz="0" w:space="0" w:color="auto"/>
                  </w:divBdr>
                  <w:divsChild>
                    <w:div w:id="18710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538">
              <w:marLeft w:val="0"/>
              <w:marRight w:val="0"/>
              <w:marTop w:val="0"/>
              <w:marBottom w:val="0"/>
              <w:divBdr>
                <w:top w:val="none" w:sz="0" w:space="0" w:color="auto"/>
                <w:left w:val="none" w:sz="0" w:space="0" w:color="auto"/>
                <w:bottom w:val="none" w:sz="0" w:space="0" w:color="auto"/>
                <w:right w:val="none" w:sz="0" w:space="0" w:color="auto"/>
              </w:divBdr>
              <w:divsChild>
                <w:div w:id="481894711">
                  <w:marLeft w:val="0"/>
                  <w:marRight w:val="0"/>
                  <w:marTop w:val="0"/>
                  <w:marBottom w:val="0"/>
                  <w:divBdr>
                    <w:top w:val="none" w:sz="0" w:space="0" w:color="auto"/>
                    <w:left w:val="none" w:sz="0" w:space="0" w:color="auto"/>
                    <w:bottom w:val="none" w:sz="0" w:space="0" w:color="auto"/>
                    <w:right w:val="none" w:sz="0" w:space="0" w:color="auto"/>
                  </w:divBdr>
                </w:div>
                <w:div w:id="1842041940">
                  <w:marLeft w:val="0"/>
                  <w:marRight w:val="0"/>
                  <w:marTop w:val="0"/>
                  <w:marBottom w:val="0"/>
                  <w:divBdr>
                    <w:top w:val="none" w:sz="0" w:space="0" w:color="auto"/>
                    <w:left w:val="none" w:sz="0" w:space="0" w:color="auto"/>
                    <w:bottom w:val="none" w:sz="0" w:space="0" w:color="auto"/>
                    <w:right w:val="none" w:sz="0" w:space="0" w:color="auto"/>
                  </w:divBdr>
                  <w:divsChild>
                    <w:div w:id="12636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225">
          <w:marLeft w:val="0"/>
          <w:marRight w:val="0"/>
          <w:marTop w:val="0"/>
          <w:marBottom w:val="0"/>
          <w:divBdr>
            <w:top w:val="none" w:sz="0" w:space="0" w:color="auto"/>
            <w:left w:val="none" w:sz="0" w:space="0" w:color="auto"/>
            <w:bottom w:val="none" w:sz="0" w:space="0" w:color="auto"/>
            <w:right w:val="none" w:sz="0" w:space="0" w:color="auto"/>
          </w:divBdr>
          <w:divsChild>
            <w:div w:id="1058360794">
              <w:marLeft w:val="0"/>
              <w:marRight w:val="0"/>
              <w:marTop w:val="0"/>
              <w:marBottom w:val="0"/>
              <w:divBdr>
                <w:top w:val="none" w:sz="0" w:space="0" w:color="auto"/>
                <w:left w:val="none" w:sz="0" w:space="0" w:color="auto"/>
                <w:bottom w:val="none" w:sz="0" w:space="0" w:color="auto"/>
                <w:right w:val="none" w:sz="0" w:space="0" w:color="auto"/>
              </w:divBdr>
              <w:divsChild>
                <w:div w:id="18081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6115">
      <w:bodyDiv w:val="1"/>
      <w:marLeft w:val="0"/>
      <w:marRight w:val="0"/>
      <w:marTop w:val="0"/>
      <w:marBottom w:val="0"/>
      <w:divBdr>
        <w:top w:val="none" w:sz="0" w:space="0" w:color="auto"/>
        <w:left w:val="none" w:sz="0" w:space="0" w:color="auto"/>
        <w:bottom w:val="none" w:sz="0" w:space="0" w:color="auto"/>
        <w:right w:val="none" w:sz="0" w:space="0" w:color="auto"/>
      </w:divBdr>
      <w:divsChild>
        <w:div w:id="1164512422">
          <w:marLeft w:val="0"/>
          <w:marRight w:val="0"/>
          <w:marTop w:val="0"/>
          <w:marBottom w:val="0"/>
          <w:divBdr>
            <w:top w:val="none" w:sz="0" w:space="0" w:color="auto"/>
            <w:left w:val="none" w:sz="0" w:space="0" w:color="auto"/>
            <w:bottom w:val="none" w:sz="0" w:space="0" w:color="auto"/>
            <w:right w:val="none" w:sz="0" w:space="0" w:color="auto"/>
          </w:divBdr>
        </w:div>
        <w:div w:id="1091241098">
          <w:marLeft w:val="0"/>
          <w:marRight w:val="0"/>
          <w:marTop w:val="0"/>
          <w:marBottom w:val="0"/>
          <w:divBdr>
            <w:top w:val="none" w:sz="0" w:space="0" w:color="auto"/>
            <w:left w:val="none" w:sz="0" w:space="0" w:color="auto"/>
            <w:bottom w:val="none" w:sz="0" w:space="0" w:color="auto"/>
            <w:right w:val="none" w:sz="0" w:space="0" w:color="auto"/>
          </w:divBdr>
        </w:div>
        <w:div w:id="554319825">
          <w:marLeft w:val="0"/>
          <w:marRight w:val="0"/>
          <w:marTop w:val="0"/>
          <w:marBottom w:val="0"/>
          <w:divBdr>
            <w:top w:val="none" w:sz="0" w:space="0" w:color="auto"/>
            <w:left w:val="none" w:sz="0" w:space="0" w:color="auto"/>
            <w:bottom w:val="none" w:sz="0" w:space="0" w:color="auto"/>
            <w:right w:val="none" w:sz="0" w:space="0" w:color="auto"/>
          </w:divBdr>
        </w:div>
        <w:div w:id="1247494473">
          <w:marLeft w:val="0"/>
          <w:marRight w:val="0"/>
          <w:marTop w:val="0"/>
          <w:marBottom w:val="0"/>
          <w:divBdr>
            <w:top w:val="none" w:sz="0" w:space="0" w:color="auto"/>
            <w:left w:val="none" w:sz="0" w:space="0" w:color="auto"/>
            <w:bottom w:val="none" w:sz="0" w:space="0" w:color="auto"/>
            <w:right w:val="none" w:sz="0" w:space="0" w:color="auto"/>
          </w:divBdr>
        </w:div>
        <w:div w:id="56965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lgi@meridyendenet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1323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Semih OZ</cp:lastModifiedBy>
  <cp:revision>4</cp:revision>
  <cp:lastPrinted>2018-09-24T08:51:00Z</cp:lastPrinted>
  <dcterms:created xsi:type="dcterms:W3CDTF">2018-10-10T20:54:00Z</dcterms:created>
  <dcterms:modified xsi:type="dcterms:W3CDTF">2018-10-10T21:56:00Z</dcterms:modified>
</cp:coreProperties>
</file>